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EB91" w14:textId="53EF8066" w:rsidR="00F90958" w:rsidRPr="00350B50" w:rsidRDefault="00D15DE3" w:rsidP="00350B50">
      <w:pPr>
        <w:spacing w:after="0" w:line="240" w:lineRule="auto"/>
        <w:jc w:val="center"/>
        <w:rPr>
          <w:rFonts w:asciiTheme="majorBidi" w:hAnsiTheme="majorBidi" w:cstheme="majorBidi"/>
          <w:b/>
          <w:bCs/>
          <w:color w:val="0F4761" w:themeColor="accent1" w:themeShade="BF"/>
          <w:sz w:val="18"/>
          <w:szCs w:val="20"/>
        </w:rPr>
      </w:pPr>
      <w:r>
        <w:rPr>
          <w:rFonts w:asciiTheme="majorBidi" w:eastAsia="Trebuchet MS" w:hAnsiTheme="majorBidi" w:cstheme="majorBidi"/>
          <w:b/>
          <w:bCs/>
          <w:color w:val="0F4761" w:themeColor="accent1" w:themeShade="BF"/>
          <w:sz w:val="40"/>
          <w:szCs w:val="20"/>
        </w:rPr>
        <w:t xml:space="preserve">2b. </w:t>
      </w:r>
      <w:bookmarkStart w:id="0" w:name="_GoBack"/>
      <w:bookmarkEnd w:id="0"/>
      <w:r w:rsidR="009327D8" w:rsidRPr="00350B50">
        <w:rPr>
          <w:rFonts w:asciiTheme="majorBidi" w:eastAsia="Trebuchet MS" w:hAnsiTheme="majorBidi" w:cstheme="majorBidi"/>
          <w:b/>
          <w:bCs/>
          <w:color w:val="0F4761" w:themeColor="accent1" w:themeShade="BF"/>
          <w:sz w:val="40"/>
          <w:szCs w:val="20"/>
        </w:rPr>
        <w:t>Satisfaction of Employers</w:t>
      </w:r>
      <w:r w:rsidR="00CF60AC" w:rsidRPr="00350B50">
        <w:rPr>
          <w:rFonts w:asciiTheme="majorBidi" w:eastAsia="Trebuchet MS" w:hAnsiTheme="majorBidi" w:cstheme="majorBidi"/>
          <w:b/>
          <w:bCs/>
          <w:color w:val="0F4761" w:themeColor="accent1" w:themeShade="BF"/>
          <w:sz w:val="40"/>
          <w:szCs w:val="20"/>
        </w:rPr>
        <w:t>/Graduates</w:t>
      </w:r>
    </w:p>
    <w:p w14:paraId="3FA70411" w14:textId="77777777" w:rsidR="00BF4B49" w:rsidRPr="00350B50" w:rsidRDefault="00BF4B49" w:rsidP="00350B50">
      <w:pPr>
        <w:spacing w:after="85" w:line="240" w:lineRule="auto"/>
        <w:ind w:left="115"/>
        <w:rPr>
          <w:rFonts w:asciiTheme="majorBidi" w:eastAsia="Times New Roman" w:hAnsiTheme="majorBidi" w:cstheme="majorBidi"/>
          <w:b/>
          <w:sz w:val="20"/>
          <w:szCs w:val="28"/>
        </w:rPr>
      </w:pPr>
    </w:p>
    <w:p w14:paraId="79D3FB3B" w14:textId="467A55E3" w:rsidR="00F90958" w:rsidRPr="00350B50" w:rsidRDefault="009327D8" w:rsidP="00350B50">
      <w:pPr>
        <w:spacing w:after="85" w:line="240" w:lineRule="auto"/>
        <w:ind w:left="115"/>
        <w:jc w:val="both"/>
        <w:rPr>
          <w:rFonts w:asciiTheme="majorBidi" w:hAnsiTheme="majorBidi" w:cstheme="majorBidi"/>
          <w:sz w:val="24"/>
          <w:szCs w:val="28"/>
        </w:rPr>
      </w:pPr>
      <w:r w:rsidRPr="00350B50">
        <w:rPr>
          <w:rFonts w:asciiTheme="majorBidi" w:eastAsia="Times New Roman" w:hAnsiTheme="majorBidi" w:cstheme="majorBidi"/>
          <w:b/>
          <w:sz w:val="20"/>
          <w:szCs w:val="28"/>
        </w:rPr>
        <w:t xml:space="preserve">The College of Education conducted </w:t>
      </w:r>
      <w:r w:rsidR="0055020D" w:rsidRPr="00350B50">
        <w:rPr>
          <w:rFonts w:asciiTheme="majorBidi" w:eastAsia="Times New Roman" w:hAnsiTheme="majorBidi" w:cstheme="majorBidi"/>
          <w:b/>
          <w:sz w:val="20"/>
          <w:szCs w:val="28"/>
        </w:rPr>
        <w:t xml:space="preserve">a </w:t>
      </w:r>
      <w:r w:rsidRPr="00350B50">
        <w:rPr>
          <w:rFonts w:asciiTheme="majorBidi" w:eastAsia="Times New Roman" w:hAnsiTheme="majorBidi" w:cstheme="majorBidi"/>
          <w:b/>
          <w:sz w:val="20"/>
          <w:szCs w:val="28"/>
        </w:rPr>
        <w:t xml:space="preserve">survey for Master of Education in Educational Leadership (MEDEL) and </w:t>
      </w:r>
      <w:r w:rsidR="00BF4B49" w:rsidRPr="00350B50">
        <w:rPr>
          <w:rFonts w:asciiTheme="majorBidi" w:eastAsia="Times New Roman" w:hAnsiTheme="majorBidi" w:cstheme="majorBidi"/>
          <w:b/>
          <w:sz w:val="20"/>
          <w:szCs w:val="28"/>
        </w:rPr>
        <w:t>master’s in special education</w:t>
      </w:r>
      <w:r w:rsidRPr="00350B50">
        <w:rPr>
          <w:rFonts w:asciiTheme="majorBidi" w:eastAsia="Times New Roman" w:hAnsiTheme="majorBidi" w:cstheme="majorBidi"/>
          <w:b/>
          <w:sz w:val="20"/>
          <w:szCs w:val="28"/>
        </w:rPr>
        <w:t xml:space="preserve"> (MSPED) to have a real reflection on our graduates and our courses.  </w:t>
      </w:r>
      <w:r w:rsidRPr="00350B50">
        <w:rPr>
          <w:rFonts w:asciiTheme="majorBidi" w:hAnsiTheme="majorBidi" w:cstheme="majorBidi"/>
          <w:sz w:val="24"/>
          <w:szCs w:val="28"/>
        </w:rPr>
        <w:t xml:space="preserve"> </w:t>
      </w:r>
    </w:p>
    <w:p w14:paraId="5459F34E" w14:textId="77777777" w:rsidR="00F90958" w:rsidRPr="00350B50" w:rsidRDefault="009327D8" w:rsidP="00350B50">
      <w:pPr>
        <w:pStyle w:val="Heading1"/>
        <w:spacing w:line="240" w:lineRule="auto"/>
        <w:rPr>
          <w:rFonts w:asciiTheme="majorBidi" w:hAnsiTheme="majorBidi" w:cstheme="majorBidi"/>
          <w:color w:val="0F4761" w:themeColor="accent1" w:themeShade="BF"/>
          <w:u w:val="single"/>
        </w:rPr>
      </w:pPr>
      <w:r w:rsidRPr="00350B50">
        <w:rPr>
          <w:rFonts w:asciiTheme="majorBidi" w:hAnsiTheme="majorBidi" w:cstheme="majorBidi"/>
          <w:color w:val="0F4761" w:themeColor="accent1" w:themeShade="BF"/>
          <w:u w:val="single"/>
        </w:rPr>
        <w:t>A. Advanced programs</w:t>
      </w:r>
      <w:r w:rsidRPr="00350B50">
        <w:rPr>
          <w:rFonts w:asciiTheme="majorBidi" w:hAnsiTheme="majorBidi" w:cstheme="majorBidi"/>
          <w:color w:val="0F4761" w:themeColor="accent1" w:themeShade="BF"/>
          <w:sz w:val="18"/>
          <w:u w:val="single"/>
        </w:rPr>
        <w:t xml:space="preserve"> </w:t>
      </w:r>
      <w:r w:rsidRPr="00350B50">
        <w:rPr>
          <w:rFonts w:asciiTheme="majorBidi" w:hAnsiTheme="majorBidi" w:cstheme="majorBidi"/>
          <w:color w:val="0F4761" w:themeColor="accent1" w:themeShade="BF"/>
          <w:u w:val="single"/>
        </w:rPr>
        <w:t xml:space="preserve"> </w:t>
      </w:r>
    </w:p>
    <w:p w14:paraId="563D6CF5" w14:textId="598A55E7" w:rsidR="006A7D4F" w:rsidRPr="00350B50" w:rsidRDefault="009327D8" w:rsidP="00350B50">
      <w:pPr>
        <w:spacing w:line="240" w:lineRule="auto"/>
        <w:ind w:left="270" w:hanging="900"/>
        <w:jc w:val="center"/>
        <w:rPr>
          <w:rFonts w:asciiTheme="majorBidi" w:eastAsia="Times New Roman" w:hAnsiTheme="majorBidi" w:cstheme="majorBidi"/>
          <w:b/>
          <w:szCs w:val="22"/>
        </w:rPr>
      </w:pPr>
      <w:r w:rsidRPr="00350B50">
        <w:rPr>
          <w:rFonts w:asciiTheme="majorBidi" w:eastAsia="Times New Roman" w:hAnsiTheme="majorBidi" w:cstheme="majorBidi"/>
          <w:b/>
          <w:sz w:val="24"/>
        </w:rPr>
        <w:t>1.</w:t>
      </w:r>
      <w:r w:rsidRPr="00350B50">
        <w:rPr>
          <w:rFonts w:asciiTheme="majorBidi" w:eastAsia="Arial" w:hAnsiTheme="majorBidi" w:cstheme="majorBidi"/>
          <w:b/>
          <w:sz w:val="24"/>
        </w:rPr>
        <w:t xml:space="preserve"> </w:t>
      </w:r>
      <w:r w:rsidRPr="00350B50">
        <w:rPr>
          <w:rFonts w:asciiTheme="majorBidi" w:eastAsia="Times New Roman" w:hAnsiTheme="majorBidi" w:cstheme="majorBidi"/>
          <w:b/>
          <w:sz w:val="24"/>
        </w:rPr>
        <w:t>Master of Education in Educational Leadership (MEDEL) employer</w:t>
      </w:r>
      <w:r w:rsidR="006A7D4F" w:rsidRPr="00350B50">
        <w:rPr>
          <w:rFonts w:asciiTheme="majorBidi" w:eastAsia="Times New Roman" w:hAnsiTheme="majorBidi" w:cstheme="majorBidi"/>
          <w:b/>
          <w:sz w:val="24"/>
        </w:rPr>
        <w:t>/</w:t>
      </w:r>
      <w:r w:rsidR="006A7D4F" w:rsidRPr="00350B50">
        <w:rPr>
          <w:rFonts w:asciiTheme="majorBidi" w:eastAsia="Times New Roman" w:hAnsiTheme="majorBidi" w:cstheme="majorBidi"/>
          <w:b/>
          <w:szCs w:val="22"/>
        </w:rPr>
        <w:t xml:space="preserve"> graduate</w:t>
      </w:r>
    </w:p>
    <w:p w14:paraId="7F9D4161" w14:textId="1A0C8527" w:rsidR="00CF60AC" w:rsidRPr="00350B50" w:rsidRDefault="00874B53" w:rsidP="00350B50">
      <w:pPr>
        <w:pStyle w:val="NoSpacing"/>
        <w:ind w:right="-716"/>
        <w:rPr>
          <w:rFonts w:asciiTheme="majorBidi" w:hAnsiTheme="majorBidi" w:cstheme="majorBidi"/>
          <w:sz w:val="34"/>
          <w:vertAlign w:val="subscript"/>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350B50">
        <w:rPr>
          <w:rFonts w:asciiTheme="majorBidi" w:hAnsiTheme="majorBidi" w:cstheme="majorBidi"/>
          <w:noProof/>
        </w:rPr>
        <w:t>1</w:t>
      </w:r>
      <w:r w:rsidRPr="00350B50">
        <w:rPr>
          <w:rFonts w:asciiTheme="majorBidi" w:hAnsiTheme="majorBidi" w:cstheme="majorBidi"/>
        </w:rPr>
        <w:fldChar w:fldCharType="end"/>
      </w:r>
      <w:r w:rsidRPr="00350B50">
        <w:rPr>
          <w:rFonts w:asciiTheme="majorBidi" w:hAnsiTheme="majorBidi" w:cstheme="majorBidi"/>
        </w:rPr>
        <w:t xml:space="preserve">: </w:t>
      </w:r>
      <w:r w:rsidR="00CF60AC" w:rsidRPr="00350B50">
        <w:rPr>
          <w:rFonts w:asciiTheme="majorBidi" w:hAnsiTheme="majorBidi" w:cstheme="majorBidi"/>
        </w:rPr>
        <w:t>Master of Education in Educational Leadership (MEDEL) employer/</w:t>
      </w:r>
      <w:r w:rsidR="00CF60AC" w:rsidRPr="00350B50">
        <w:rPr>
          <w:rFonts w:asciiTheme="majorBidi" w:hAnsiTheme="majorBidi" w:cstheme="majorBidi"/>
          <w:szCs w:val="22"/>
        </w:rPr>
        <w:t xml:space="preserve"> graduate</w:t>
      </w:r>
      <w:r w:rsidR="00CF60AC" w:rsidRPr="00350B50">
        <w:rPr>
          <w:rFonts w:asciiTheme="majorBidi" w:hAnsiTheme="majorBidi" w:cstheme="majorBidi"/>
        </w:rPr>
        <w:t xml:space="preserve"> satisfaction survey results</w:t>
      </w:r>
    </w:p>
    <w:tbl>
      <w:tblPr>
        <w:tblStyle w:val="TableGrid"/>
        <w:tblW w:w="10837" w:type="dxa"/>
        <w:jc w:val="center"/>
        <w:tblInd w:w="0" w:type="dxa"/>
        <w:tblLayout w:type="fixed"/>
        <w:tblCellMar>
          <w:left w:w="5" w:type="dxa"/>
          <w:right w:w="39" w:type="dxa"/>
        </w:tblCellMar>
        <w:tblLook w:val="04A0" w:firstRow="1" w:lastRow="0" w:firstColumn="1" w:lastColumn="0" w:noHBand="0" w:noVBand="1"/>
      </w:tblPr>
      <w:tblGrid>
        <w:gridCol w:w="638"/>
        <w:gridCol w:w="8066"/>
        <w:gridCol w:w="1073"/>
        <w:gridCol w:w="1060"/>
      </w:tblGrid>
      <w:tr w:rsidR="006A7D4F" w:rsidRPr="00350B50" w14:paraId="50EEC4A4" w14:textId="77777777" w:rsidTr="00350B50">
        <w:trPr>
          <w:trHeight w:val="144"/>
          <w:jc w:val="center"/>
        </w:trPr>
        <w:tc>
          <w:tcPr>
            <w:tcW w:w="638" w:type="dxa"/>
            <w:vMerge w:val="restart"/>
            <w:tcBorders>
              <w:top w:val="single" w:sz="4" w:space="0" w:color="000000"/>
              <w:left w:val="single" w:sz="4" w:space="0" w:color="000000"/>
              <w:right w:val="single" w:sz="4" w:space="0" w:color="000000"/>
            </w:tcBorders>
            <w:vAlign w:val="center"/>
          </w:tcPr>
          <w:p w14:paraId="7AD9E5EE" w14:textId="2F1C115C" w:rsidR="006A7D4F" w:rsidRPr="00350B50" w:rsidRDefault="006A7D4F" w:rsidP="00350B50">
            <w:pPr>
              <w:spacing w:line="240" w:lineRule="auto"/>
              <w:ind w:left="199"/>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No.</w:t>
            </w:r>
          </w:p>
        </w:tc>
        <w:tc>
          <w:tcPr>
            <w:tcW w:w="8066" w:type="dxa"/>
            <w:vMerge w:val="restart"/>
            <w:tcBorders>
              <w:top w:val="single" w:sz="4" w:space="0" w:color="000000"/>
              <w:left w:val="single" w:sz="4" w:space="0" w:color="000000"/>
              <w:right w:val="single" w:sz="4" w:space="0" w:color="000000"/>
            </w:tcBorders>
            <w:vAlign w:val="center"/>
          </w:tcPr>
          <w:p w14:paraId="1456D1A0" w14:textId="6E3EE6D2" w:rsidR="006A7D4F" w:rsidRPr="00350B50" w:rsidRDefault="006A7D4F" w:rsidP="00350B50">
            <w:pPr>
              <w:spacing w:line="240" w:lineRule="auto"/>
              <w:ind w:left="140"/>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Survey Item</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6B30F9DF" w14:textId="4450A378"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 xml:space="preserve">Evaluator </w:t>
            </w:r>
          </w:p>
        </w:tc>
      </w:tr>
      <w:tr w:rsidR="006A7D4F" w:rsidRPr="00350B50" w14:paraId="4F2A5FA4" w14:textId="1602939A" w:rsidTr="00350B50">
        <w:trPr>
          <w:trHeight w:val="144"/>
          <w:jc w:val="center"/>
        </w:trPr>
        <w:tc>
          <w:tcPr>
            <w:tcW w:w="638" w:type="dxa"/>
            <w:vMerge/>
            <w:tcBorders>
              <w:left w:val="single" w:sz="4" w:space="0" w:color="000000"/>
              <w:bottom w:val="single" w:sz="4" w:space="0" w:color="000000"/>
              <w:right w:val="single" w:sz="4" w:space="0" w:color="000000"/>
            </w:tcBorders>
            <w:vAlign w:val="center"/>
          </w:tcPr>
          <w:p w14:paraId="799291C5" w14:textId="718FA78F" w:rsidR="006A7D4F" w:rsidRPr="00350B50" w:rsidRDefault="006A7D4F" w:rsidP="00350B50">
            <w:pPr>
              <w:spacing w:line="240" w:lineRule="auto"/>
              <w:ind w:left="199"/>
              <w:jc w:val="center"/>
              <w:rPr>
                <w:rFonts w:asciiTheme="majorBidi" w:hAnsiTheme="majorBidi" w:cstheme="majorBidi"/>
                <w:sz w:val="20"/>
                <w:szCs w:val="20"/>
              </w:rPr>
            </w:pPr>
          </w:p>
        </w:tc>
        <w:tc>
          <w:tcPr>
            <w:tcW w:w="8066" w:type="dxa"/>
            <w:vMerge/>
            <w:tcBorders>
              <w:left w:val="single" w:sz="4" w:space="0" w:color="000000"/>
              <w:bottom w:val="single" w:sz="4" w:space="0" w:color="000000"/>
              <w:right w:val="single" w:sz="4" w:space="0" w:color="000000"/>
            </w:tcBorders>
            <w:vAlign w:val="center"/>
          </w:tcPr>
          <w:p w14:paraId="06EF376B" w14:textId="0DFAEC10" w:rsidR="006A7D4F" w:rsidRPr="00350B50" w:rsidRDefault="006A7D4F" w:rsidP="00350B50">
            <w:pPr>
              <w:spacing w:line="240" w:lineRule="auto"/>
              <w:ind w:left="140"/>
              <w:jc w:val="center"/>
              <w:rPr>
                <w:rFonts w:asciiTheme="majorBidi" w:hAnsiTheme="majorBidi" w:cstheme="majorBidi"/>
                <w:sz w:val="20"/>
                <w:szCs w:val="20"/>
              </w:rPr>
            </w:pPr>
          </w:p>
        </w:tc>
        <w:tc>
          <w:tcPr>
            <w:tcW w:w="1073" w:type="dxa"/>
            <w:tcBorders>
              <w:top w:val="single" w:sz="4" w:space="0" w:color="000000"/>
              <w:left w:val="single" w:sz="4" w:space="0" w:color="000000"/>
              <w:bottom w:val="single" w:sz="4" w:space="0" w:color="000000"/>
              <w:right w:val="single" w:sz="4" w:space="0" w:color="000000"/>
            </w:tcBorders>
            <w:vAlign w:val="center"/>
          </w:tcPr>
          <w:p w14:paraId="7154490A" w14:textId="40243119"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Graduate</w:t>
            </w:r>
          </w:p>
          <w:p w14:paraId="222DB94C" w14:textId="477C506B" w:rsidR="006A7D4F" w:rsidRPr="00350B50" w:rsidRDefault="006A7D4F" w:rsidP="00350B50">
            <w:pPr>
              <w:spacing w:line="240" w:lineRule="auto"/>
              <w:ind w:left="161"/>
              <w:jc w:val="center"/>
              <w:rPr>
                <w:rFonts w:asciiTheme="majorBidi" w:hAnsiTheme="majorBidi" w:cstheme="majorBidi"/>
                <w:sz w:val="20"/>
                <w:szCs w:val="20"/>
              </w:rPr>
            </w:pPr>
            <w:r w:rsidRPr="00350B50">
              <w:rPr>
                <w:rFonts w:asciiTheme="majorBidi" w:eastAsia="Times New Roman" w:hAnsiTheme="majorBidi" w:cstheme="majorBidi"/>
                <w:b/>
                <w:sz w:val="20"/>
                <w:szCs w:val="20"/>
              </w:rPr>
              <w:t>Mean</w:t>
            </w:r>
          </w:p>
        </w:tc>
        <w:tc>
          <w:tcPr>
            <w:tcW w:w="1057" w:type="dxa"/>
            <w:tcBorders>
              <w:top w:val="single" w:sz="4" w:space="0" w:color="000000"/>
              <w:left w:val="single" w:sz="4" w:space="0" w:color="000000"/>
              <w:bottom w:val="single" w:sz="4" w:space="0" w:color="000000"/>
              <w:right w:val="single" w:sz="4" w:space="0" w:color="000000"/>
            </w:tcBorders>
            <w:vAlign w:val="center"/>
          </w:tcPr>
          <w:p w14:paraId="7BE53D2E" w14:textId="2DC1484C" w:rsidR="006A7D4F" w:rsidRPr="00350B50" w:rsidRDefault="006A7D4F" w:rsidP="00350B50">
            <w:pPr>
              <w:spacing w:line="240" w:lineRule="auto"/>
              <w:ind w:left="161"/>
              <w:jc w:val="center"/>
              <w:rPr>
                <w:rFonts w:asciiTheme="majorBidi" w:eastAsia="Times New Roman" w:hAnsiTheme="majorBidi" w:cstheme="majorBidi"/>
                <w:b/>
                <w:sz w:val="20"/>
                <w:szCs w:val="20"/>
              </w:rPr>
            </w:pPr>
            <w:r w:rsidRPr="00350B50">
              <w:rPr>
                <w:rFonts w:asciiTheme="majorBidi" w:eastAsia="Times New Roman" w:hAnsiTheme="majorBidi" w:cstheme="majorBidi"/>
                <w:b/>
                <w:sz w:val="20"/>
                <w:szCs w:val="20"/>
              </w:rPr>
              <w:t>Employer Mean</w:t>
            </w:r>
          </w:p>
        </w:tc>
      </w:tr>
      <w:tr w:rsidR="006A7D4F" w:rsidRPr="00350B50" w14:paraId="2634D9F8" w14:textId="24690BCC"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27A3F7E9" w14:textId="4861C951"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1.</w:t>
            </w:r>
          </w:p>
        </w:tc>
        <w:tc>
          <w:tcPr>
            <w:tcW w:w="8066" w:type="dxa"/>
            <w:tcBorders>
              <w:top w:val="single" w:sz="4" w:space="0" w:color="000000"/>
              <w:left w:val="single" w:sz="4" w:space="0" w:color="000000"/>
              <w:bottom w:val="single" w:sz="4" w:space="0" w:color="000000"/>
              <w:right w:val="single" w:sz="4" w:space="0" w:color="000000"/>
            </w:tcBorders>
            <w:vAlign w:val="center"/>
          </w:tcPr>
          <w:p w14:paraId="586A7D9C" w14:textId="05016CFA"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Maintaining   high standards for content knowledge in discipline areas.</w:t>
            </w:r>
          </w:p>
        </w:tc>
        <w:tc>
          <w:tcPr>
            <w:tcW w:w="1073" w:type="dxa"/>
            <w:tcBorders>
              <w:top w:val="single" w:sz="4" w:space="0" w:color="000000"/>
              <w:left w:val="single" w:sz="4" w:space="0" w:color="000000"/>
              <w:bottom w:val="single" w:sz="4" w:space="0" w:color="000000"/>
              <w:right w:val="single" w:sz="4" w:space="0" w:color="000000"/>
            </w:tcBorders>
            <w:vAlign w:val="center"/>
          </w:tcPr>
          <w:p w14:paraId="0861ACF5" w14:textId="45C746EC"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6CF66759" w14:textId="7D4C6B29"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5C33777E" w14:textId="43E7C428"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549AC3F4" w14:textId="237AB82F"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2.</w:t>
            </w:r>
          </w:p>
        </w:tc>
        <w:tc>
          <w:tcPr>
            <w:tcW w:w="8066" w:type="dxa"/>
            <w:tcBorders>
              <w:top w:val="single" w:sz="4" w:space="0" w:color="000000"/>
              <w:left w:val="single" w:sz="4" w:space="0" w:color="000000"/>
              <w:bottom w:val="single" w:sz="4" w:space="0" w:color="000000"/>
              <w:right w:val="single" w:sz="4" w:space="0" w:color="000000"/>
            </w:tcBorders>
            <w:vAlign w:val="center"/>
          </w:tcPr>
          <w:p w14:paraId="505C3EB5" w14:textId="539B1F81" w:rsidR="006A7D4F" w:rsidRPr="00350B50" w:rsidRDefault="006A7D4F" w:rsidP="00350B50">
            <w:pPr>
              <w:spacing w:line="240" w:lineRule="auto"/>
              <w:ind w:left="140"/>
              <w:rPr>
                <w:rFonts w:asciiTheme="majorBidi" w:hAnsiTheme="majorBidi" w:cstheme="majorBidi"/>
                <w:sz w:val="20"/>
                <w:szCs w:val="20"/>
                <w:lang w:val="en"/>
              </w:rPr>
            </w:pPr>
            <w:r w:rsidRPr="00350B50">
              <w:rPr>
                <w:rFonts w:asciiTheme="majorBidi" w:hAnsiTheme="majorBidi" w:cstheme="majorBidi"/>
                <w:sz w:val="20"/>
                <w:szCs w:val="20"/>
              </w:rPr>
              <w:t>The belief that all students can learn and have   the ability   to be successful in their academic endeavors.</w:t>
            </w:r>
          </w:p>
        </w:tc>
        <w:tc>
          <w:tcPr>
            <w:tcW w:w="1073" w:type="dxa"/>
            <w:tcBorders>
              <w:top w:val="single" w:sz="4" w:space="0" w:color="000000"/>
              <w:left w:val="single" w:sz="4" w:space="0" w:color="000000"/>
              <w:bottom w:val="single" w:sz="4" w:space="0" w:color="000000"/>
              <w:right w:val="single" w:sz="4" w:space="0" w:color="000000"/>
            </w:tcBorders>
            <w:vAlign w:val="center"/>
          </w:tcPr>
          <w:p w14:paraId="7DDE8223" w14:textId="453432BD"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2D5D1211" w14:textId="77B801D9"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38F0978B" w14:textId="668AE05A"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3D7C0380" w14:textId="1D300B56"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3.</w:t>
            </w:r>
          </w:p>
        </w:tc>
        <w:tc>
          <w:tcPr>
            <w:tcW w:w="8066" w:type="dxa"/>
            <w:tcBorders>
              <w:top w:val="single" w:sz="4" w:space="0" w:color="000000"/>
              <w:left w:val="single" w:sz="4" w:space="0" w:color="000000"/>
              <w:bottom w:val="single" w:sz="4" w:space="0" w:color="000000"/>
              <w:right w:val="single" w:sz="4" w:space="0" w:color="000000"/>
            </w:tcBorders>
            <w:vAlign w:val="center"/>
          </w:tcPr>
          <w:p w14:paraId="599F2076" w14:textId="073E44DF"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Demonstrating respect for diversity.</w:t>
            </w:r>
          </w:p>
        </w:tc>
        <w:tc>
          <w:tcPr>
            <w:tcW w:w="1073" w:type="dxa"/>
            <w:tcBorders>
              <w:top w:val="single" w:sz="4" w:space="0" w:color="000000"/>
              <w:left w:val="single" w:sz="4" w:space="0" w:color="000000"/>
              <w:bottom w:val="single" w:sz="4" w:space="0" w:color="000000"/>
              <w:right w:val="single" w:sz="4" w:space="0" w:color="000000"/>
            </w:tcBorders>
            <w:vAlign w:val="center"/>
          </w:tcPr>
          <w:p w14:paraId="48AD3C56" w14:textId="439351E3"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78CDD627" w14:textId="692BC8B5"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083E15AD" w14:textId="0B9D80DF"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00F28358" w14:textId="59AECD12"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4.</w:t>
            </w:r>
          </w:p>
        </w:tc>
        <w:tc>
          <w:tcPr>
            <w:tcW w:w="8066" w:type="dxa"/>
            <w:tcBorders>
              <w:top w:val="single" w:sz="4" w:space="0" w:color="000000"/>
              <w:left w:val="single" w:sz="4" w:space="0" w:color="000000"/>
              <w:bottom w:val="single" w:sz="4" w:space="0" w:color="000000"/>
              <w:right w:val="single" w:sz="4" w:space="0" w:color="000000"/>
            </w:tcBorders>
            <w:vAlign w:val="center"/>
          </w:tcPr>
          <w:p w14:paraId="72A58442" w14:textId="6A4A0AE5"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Recognizing   the importance of using diverse educational resources, including technology.</w:t>
            </w:r>
          </w:p>
        </w:tc>
        <w:tc>
          <w:tcPr>
            <w:tcW w:w="1073" w:type="dxa"/>
            <w:tcBorders>
              <w:top w:val="single" w:sz="4" w:space="0" w:color="000000"/>
              <w:left w:val="single" w:sz="4" w:space="0" w:color="000000"/>
              <w:bottom w:val="single" w:sz="4" w:space="0" w:color="000000"/>
              <w:right w:val="single" w:sz="4" w:space="0" w:color="000000"/>
            </w:tcBorders>
            <w:vAlign w:val="center"/>
          </w:tcPr>
          <w:p w14:paraId="52CFC825" w14:textId="2F4E8F3C" w:rsidR="006A7D4F" w:rsidRPr="00350B50" w:rsidRDefault="006A7D4F" w:rsidP="00350B50">
            <w:pPr>
              <w:spacing w:line="240" w:lineRule="auto"/>
              <w:ind w:left="56"/>
              <w:jc w:val="center"/>
              <w:rPr>
                <w:rFonts w:asciiTheme="majorBidi" w:hAnsiTheme="majorBidi" w:cstheme="majorBidi"/>
                <w:sz w:val="20"/>
                <w:szCs w:val="20"/>
              </w:rPr>
            </w:pPr>
            <w:r w:rsidRPr="00350B50">
              <w:rPr>
                <w:rFonts w:asciiTheme="majorBidi" w:hAnsiTheme="majorBidi" w:cstheme="majorBidi"/>
                <w:sz w:val="20"/>
                <w:szCs w:val="20"/>
              </w:rPr>
              <w:t>4.00</w:t>
            </w:r>
          </w:p>
        </w:tc>
        <w:tc>
          <w:tcPr>
            <w:tcW w:w="1057" w:type="dxa"/>
            <w:tcBorders>
              <w:top w:val="single" w:sz="4" w:space="0" w:color="000000"/>
              <w:left w:val="single" w:sz="4" w:space="0" w:color="000000"/>
              <w:bottom w:val="single" w:sz="4" w:space="0" w:color="000000"/>
              <w:right w:val="single" w:sz="4" w:space="0" w:color="000000"/>
            </w:tcBorders>
            <w:vAlign w:val="center"/>
          </w:tcPr>
          <w:p w14:paraId="3465914D" w14:textId="4FBFB0BA" w:rsidR="006A7D4F" w:rsidRPr="00350B50" w:rsidRDefault="006A7D4F" w:rsidP="00350B50">
            <w:pPr>
              <w:spacing w:line="240" w:lineRule="auto"/>
              <w:ind w:left="56"/>
              <w:jc w:val="center"/>
              <w:rPr>
                <w:rFonts w:asciiTheme="majorBidi" w:eastAsia="Times New Roman" w:hAnsiTheme="majorBidi" w:cstheme="majorBidi"/>
                <w:sz w:val="20"/>
                <w:szCs w:val="20"/>
              </w:rPr>
            </w:pPr>
            <w:r w:rsidRPr="00350B50">
              <w:rPr>
                <w:rFonts w:asciiTheme="majorBidi" w:hAnsiTheme="majorBidi" w:cstheme="majorBidi"/>
                <w:sz w:val="20"/>
                <w:szCs w:val="20"/>
              </w:rPr>
              <w:t>3.50</w:t>
            </w:r>
          </w:p>
        </w:tc>
      </w:tr>
      <w:tr w:rsidR="006A7D4F" w:rsidRPr="00350B50" w14:paraId="45B357CE" w14:textId="378409D8"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50D24658" w14:textId="2D121E85"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5.</w:t>
            </w:r>
          </w:p>
        </w:tc>
        <w:tc>
          <w:tcPr>
            <w:tcW w:w="8066" w:type="dxa"/>
            <w:tcBorders>
              <w:top w:val="single" w:sz="4" w:space="0" w:color="000000"/>
              <w:left w:val="single" w:sz="4" w:space="0" w:color="000000"/>
              <w:bottom w:val="single" w:sz="4" w:space="0" w:color="000000"/>
              <w:right w:val="single" w:sz="4" w:space="0" w:color="000000"/>
            </w:tcBorders>
            <w:vAlign w:val="center"/>
          </w:tcPr>
          <w:p w14:paraId="2DE17629" w14:textId="65EF7DAF"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Engaging   in critical reflection of theory and professional practice.</w:t>
            </w:r>
          </w:p>
        </w:tc>
        <w:tc>
          <w:tcPr>
            <w:tcW w:w="1073" w:type="dxa"/>
            <w:tcBorders>
              <w:top w:val="single" w:sz="4" w:space="0" w:color="000000"/>
              <w:left w:val="single" w:sz="4" w:space="0" w:color="000000"/>
              <w:bottom w:val="single" w:sz="4" w:space="0" w:color="000000"/>
              <w:right w:val="single" w:sz="4" w:space="0" w:color="000000"/>
            </w:tcBorders>
            <w:vAlign w:val="center"/>
          </w:tcPr>
          <w:p w14:paraId="3D7ED4B7" w14:textId="04202DD3" w:rsidR="006A7D4F" w:rsidRPr="00350B50" w:rsidRDefault="006A7D4F" w:rsidP="00350B50">
            <w:pPr>
              <w:spacing w:line="240" w:lineRule="auto"/>
              <w:ind w:left="53"/>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5F7A7943" w14:textId="07EBBBC5" w:rsidR="006A7D4F" w:rsidRPr="00350B50" w:rsidRDefault="006A7D4F" w:rsidP="00350B50">
            <w:pPr>
              <w:spacing w:line="240" w:lineRule="auto"/>
              <w:ind w:left="53"/>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76F2680F" w14:textId="788AD85A"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0C3C6630" w14:textId="74EC15AA"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6.</w:t>
            </w:r>
          </w:p>
        </w:tc>
        <w:tc>
          <w:tcPr>
            <w:tcW w:w="8066" w:type="dxa"/>
            <w:tcBorders>
              <w:top w:val="single" w:sz="4" w:space="0" w:color="000000"/>
              <w:left w:val="single" w:sz="4" w:space="0" w:color="000000"/>
              <w:bottom w:val="single" w:sz="4" w:space="0" w:color="000000"/>
              <w:right w:val="single" w:sz="4" w:space="0" w:color="000000"/>
            </w:tcBorders>
            <w:vAlign w:val="center"/>
          </w:tcPr>
          <w:p w14:paraId="0428E594" w14:textId="07E8FF52"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Using   critical thinking to solve problems.</w:t>
            </w:r>
          </w:p>
        </w:tc>
        <w:tc>
          <w:tcPr>
            <w:tcW w:w="1073" w:type="dxa"/>
            <w:tcBorders>
              <w:top w:val="single" w:sz="4" w:space="0" w:color="000000"/>
              <w:left w:val="single" w:sz="4" w:space="0" w:color="000000"/>
              <w:bottom w:val="single" w:sz="4" w:space="0" w:color="000000"/>
              <w:right w:val="single" w:sz="4" w:space="0" w:color="000000"/>
            </w:tcBorders>
            <w:vAlign w:val="center"/>
          </w:tcPr>
          <w:p w14:paraId="2FFC23B3" w14:textId="1E4CF440"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4.00</w:t>
            </w:r>
          </w:p>
        </w:tc>
        <w:tc>
          <w:tcPr>
            <w:tcW w:w="1057" w:type="dxa"/>
            <w:tcBorders>
              <w:top w:val="single" w:sz="4" w:space="0" w:color="000000"/>
              <w:left w:val="single" w:sz="4" w:space="0" w:color="000000"/>
              <w:bottom w:val="single" w:sz="4" w:space="0" w:color="000000"/>
              <w:right w:val="single" w:sz="4" w:space="0" w:color="000000"/>
            </w:tcBorders>
            <w:vAlign w:val="center"/>
          </w:tcPr>
          <w:p w14:paraId="019AECCF" w14:textId="798F3321"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4CE21962" w14:textId="2F7B7B45"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4C8F0614" w14:textId="6E9DE81D"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7.</w:t>
            </w:r>
          </w:p>
        </w:tc>
        <w:tc>
          <w:tcPr>
            <w:tcW w:w="8066" w:type="dxa"/>
            <w:tcBorders>
              <w:top w:val="single" w:sz="4" w:space="0" w:color="000000"/>
              <w:left w:val="single" w:sz="4" w:space="0" w:color="000000"/>
              <w:bottom w:val="single" w:sz="4" w:space="0" w:color="000000"/>
              <w:right w:val="single" w:sz="4" w:space="0" w:color="000000"/>
            </w:tcBorders>
            <w:vAlign w:val="center"/>
          </w:tcPr>
          <w:p w14:paraId="25E90635" w14:textId="2DE48642"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Demonstrating professional conduct that models   ethical behavior and integrity.</w:t>
            </w:r>
          </w:p>
        </w:tc>
        <w:tc>
          <w:tcPr>
            <w:tcW w:w="1073" w:type="dxa"/>
            <w:tcBorders>
              <w:top w:val="single" w:sz="4" w:space="0" w:color="000000"/>
              <w:left w:val="single" w:sz="4" w:space="0" w:color="000000"/>
              <w:bottom w:val="single" w:sz="4" w:space="0" w:color="000000"/>
              <w:right w:val="single" w:sz="4" w:space="0" w:color="000000"/>
            </w:tcBorders>
            <w:vAlign w:val="center"/>
          </w:tcPr>
          <w:p w14:paraId="779FEA07" w14:textId="6B3CBFAB"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3.75</w:t>
            </w:r>
          </w:p>
        </w:tc>
        <w:tc>
          <w:tcPr>
            <w:tcW w:w="1057" w:type="dxa"/>
            <w:tcBorders>
              <w:top w:val="single" w:sz="4" w:space="0" w:color="000000"/>
              <w:left w:val="single" w:sz="4" w:space="0" w:color="000000"/>
              <w:bottom w:val="single" w:sz="4" w:space="0" w:color="000000"/>
              <w:right w:val="single" w:sz="4" w:space="0" w:color="000000"/>
            </w:tcBorders>
            <w:vAlign w:val="center"/>
          </w:tcPr>
          <w:p w14:paraId="2F34D724" w14:textId="05A96C88"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3.75</w:t>
            </w:r>
          </w:p>
        </w:tc>
      </w:tr>
      <w:tr w:rsidR="006A7D4F" w:rsidRPr="00350B50" w14:paraId="28B4F84F" w14:textId="192E5397"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18F4B4C6" w14:textId="07FA794F" w:rsidR="006A7D4F" w:rsidRPr="00350B50" w:rsidRDefault="006A7D4F" w:rsidP="00350B50">
            <w:pPr>
              <w:tabs>
                <w:tab w:val="center" w:pos="558"/>
              </w:tabs>
              <w:spacing w:line="240" w:lineRule="auto"/>
              <w:jc w:val="center"/>
              <w:rPr>
                <w:rFonts w:asciiTheme="majorBidi" w:hAnsiTheme="majorBidi" w:cstheme="majorBidi"/>
                <w:sz w:val="20"/>
                <w:szCs w:val="20"/>
              </w:rPr>
            </w:pPr>
            <w:r w:rsidRPr="00350B50">
              <w:rPr>
                <w:rFonts w:asciiTheme="majorBidi" w:eastAsia="Times New Roman" w:hAnsiTheme="majorBidi" w:cstheme="majorBidi"/>
                <w:sz w:val="20"/>
                <w:szCs w:val="20"/>
              </w:rPr>
              <w:t>8.</w:t>
            </w:r>
          </w:p>
        </w:tc>
        <w:tc>
          <w:tcPr>
            <w:tcW w:w="8066" w:type="dxa"/>
            <w:tcBorders>
              <w:top w:val="single" w:sz="4" w:space="0" w:color="000000"/>
              <w:left w:val="single" w:sz="4" w:space="0" w:color="000000"/>
              <w:bottom w:val="single" w:sz="4" w:space="0" w:color="000000"/>
              <w:right w:val="single" w:sz="4" w:space="0" w:color="000000"/>
            </w:tcBorders>
            <w:vAlign w:val="center"/>
          </w:tcPr>
          <w:p w14:paraId="7EC7C02E" w14:textId="62A44573" w:rsidR="006A7D4F" w:rsidRPr="00350B50" w:rsidRDefault="006A7D4F" w:rsidP="00350B50">
            <w:pPr>
              <w:spacing w:line="240" w:lineRule="auto"/>
              <w:ind w:left="140"/>
              <w:rPr>
                <w:rFonts w:asciiTheme="majorBidi" w:hAnsiTheme="majorBidi" w:cstheme="majorBidi"/>
                <w:sz w:val="20"/>
                <w:szCs w:val="20"/>
              </w:rPr>
            </w:pPr>
            <w:r w:rsidRPr="00350B50">
              <w:rPr>
                <w:rFonts w:asciiTheme="majorBidi" w:hAnsiTheme="majorBidi" w:cstheme="majorBidi"/>
                <w:sz w:val="20"/>
                <w:szCs w:val="20"/>
              </w:rPr>
              <w:t xml:space="preserve">Initiating   and leading others in achieving goals, </w:t>
            </w:r>
            <w:r w:rsidR="00F84069" w:rsidRPr="00350B50">
              <w:rPr>
                <w:rFonts w:asciiTheme="majorBidi" w:hAnsiTheme="majorBidi" w:cstheme="majorBidi"/>
                <w:sz w:val="20"/>
                <w:szCs w:val="20"/>
              </w:rPr>
              <w:t>vision,</w:t>
            </w:r>
            <w:r w:rsidRPr="00350B50">
              <w:rPr>
                <w:rFonts w:asciiTheme="majorBidi" w:hAnsiTheme="majorBidi" w:cstheme="majorBidi"/>
                <w:sz w:val="20"/>
                <w:szCs w:val="20"/>
              </w:rPr>
              <w:t xml:space="preserve"> and mission.</w:t>
            </w:r>
          </w:p>
        </w:tc>
        <w:tc>
          <w:tcPr>
            <w:tcW w:w="1073" w:type="dxa"/>
            <w:tcBorders>
              <w:top w:val="single" w:sz="4" w:space="0" w:color="000000"/>
              <w:left w:val="single" w:sz="4" w:space="0" w:color="000000"/>
              <w:bottom w:val="single" w:sz="4" w:space="0" w:color="000000"/>
              <w:right w:val="single" w:sz="4" w:space="0" w:color="000000"/>
            </w:tcBorders>
            <w:vAlign w:val="center"/>
          </w:tcPr>
          <w:p w14:paraId="5024A403" w14:textId="3B83135B" w:rsidR="006A7D4F" w:rsidRPr="00350B50" w:rsidRDefault="006A7D4F" w:rsidP="00350B50">
            <w:pPr>
              <w:spacing w:line="240" w:lineRule="auto"/>
              <w:ind w:left="53"/>
              <w:jc w:val="center"/>
              <w:rPr>
                <w:rFonts w:asciiTheme="majorBidi" w:hAnsiTheme="majorBidi" w:cstheme="majorBidi"/>
                <w:sz w:val="20"/>
                <w:szCs w:val="20"/>
              </w:rPr>
            </w:pPr>
            <w:r w:rsidRPr="00350B50">
              <w:rPr>
                <w:rFonts w:asciiTheme="majorBidi" w:hAnsiTheme="majorBidi" w:cstheme="majorBidi"/>
                <w:sz w:val="20"/>
                <w:szCs w:val="20"/>
              </w:rPr>
              <w:t>3.50</w:t>
            </w:r>
          </w:p>
        </w:tc>
        <w:tc>
          <w:tcPr>
            <w:tcW w:w="1057" w:type="dxa"/>
            <w:tcBorders>
              <w:top w:val="single" w:sz="4" w:space="0" w:color="000000"/>
              <w:left w:val="single" w:sz="4" w:space="0" w:color="000000"/>
              <w:bottom w:val="single" w:sz="4" w:space="0" w:color="000000"/>
              <w:right w:val="single" w:sz="4" w:space="0" w:color="000000"/>
            </w:tcBorders>
            <w:vAlign w:val="center"/>
          </w:tcPr>
          <w:p w14:paraId="214978F9" w14:textId="4FB5547A" w:rsidR="006A7D4F" w:rsidRPr="00350B50" w:rsidRDefault="006A7D4F" w:rsidP="00350B50">
            <w:pPr>
              <w:spacing w:line="240" w:lineRule="auto"/>
              <w:ind w:left="53"/>
              <w:jc w:val="center"/>
              <w:rPr>
                <w:rFonts w:asciiTheme="majorBidi" w:eastAsia="Times New Roman" w:hAnsiTheme="majorBidi" w:cstheme="majorBidi"/>
                <w:sz w:val="20"/>
                <w:szCs w:val="20"/>
              </w:rPr>
            </w:pPr>
            <w:r w:rsidRPr="00350B50">
              <w:rPr>
                <w:rFonts w:asciiTheme="majorBidi" w:hAnsiTheme="majorBidi" w:cstheme="majorBidi"/>
                <w:sz w:val="20"/>
                <w:szCs w:val="20"/>
              </w:rPr>
              <w:t>4.00</w:t>
            </w:r>
          </w:p>
        </w:tc>
      </w:tr>
      <w:tr w:rsidR="006A7D4F" w:rsidRPr="00350B50" w14:paraId="1B462E22" w14:textId="1AB2B1A1" w:rsidTr="00350B50">
        <w:trPr>
          <w:trHeight w:val="144"/>
          <w:jc w:val="center"/>
        </w:trPr>
        <w:tc>
          <w:tcPr>
            <w:tcW w:w="638" w:type="dxa"/>
            <w:tcBorders>
              <w:top w:val="single" w:sz="4" w:space="0" w:color="000000"/>
              <w:left w:val="single" w:sz="4" w:space="0" w:color="000000"/>
              <w:bottom w:val="single" w:sz="4" w:space="0" w:color="000000"/>
              <w:right w:val="single" w:sz="4" w:space="0" w:color="000000"/>
            </w:tcBorders>
            <w:vAlign w:val="center"/>
          </w:tcPr>
          <w:p w14:paraId="41A6B3C9" w14:textId="1BB80286" w:rsidR="006A7D4F" w:rsidRPr="00350B50" w:rsidRDefault="006A7D4F" w:rsidP="00350B50">
            <w:pPr>
              <w:tabs>
                <w:tab w:val="center" w:pos="558"/>
              </w:tabs>
              <w:spacing w:line="240" w:lineRule="auto"/>
              <w:jc w:val="center"/>
              <w:rPr>
                <w:rFonts w:asciiTheme="majorBidi" w:hAnsiTheme="majorBidi" w:cstheme="majorBidi"/>
                <w:sz w:val="20"/>
                <w:szCs w:val="20"/>
              </w:rPr>
            </w:pPr>
          </w:p>
        </w:tc>
        <w:tc>
          <w:tcPr>
            <w:tcW w:w="8066" w:type="dxa"/>
            <w:tcBorders>
              <w:top w:val="single" w:sz="4" w:space="0" w:color="000000"/>
              <w:left w:val="single" w:sz="4" w:space="0" w:color="000000"/>
              <w:bottom w:val="single" w:sz="4" w:space="0" w:color="000000"/>
              <w:right w:val="single" w:sz="4" w:space="0" w:color="000000"/>
            </w:tcBorders>
            <w:vAlign w:val="center"/>
          </w:tcPr>
          <w:p w14:paraId="334BEBA1" w14:textId="2EB6F887" w:rsidR="006A7D4F" w:rsidRPr="00350B50" w:rsidRDefault="00F84069" w:rsidP="00350B50">
            <w:pPr>
              <w:spacing w:line="240" w:lineRule="auto"/>
              <w:ind w:left="140"/>
              <w:rPr>
                <w:rFonts w:asciiTheme="majorBidi" w:hAnsiTheme="majorBidi" w:cstheme="majorBidi"/>
                <w:b/>
                <w:bCs/>
                <w:sz w:val="20"/>
                <w:szCs w:val="20"/>
              </w:rPr>
            </w:pPr>
            <w:r w:rsidRPr="00350B50">
              <w:rPr>
                <w:rFonts w:asciiTheme="majorBidi" w:hAnsiTheme="majorBidi" w:cstheme="majorBidi"/>
                <w:b/>
                <w:bCs/>
                <w:sz w:val="20"/>
                <w:szCs w:val="20"/>
              </w:rPr>
              <w:t>A</w:t>
            </w:r>
            <w:r w:rsidR="006A7D4F" w:rsidRPr="00350B50">
              <w:rPr>
                <w:rFonts w:asciiTheme="majorBidi" w:hAnsiTheme="majorBidi" w:cstheme="majorBidi"/>
                <w:b/>
                <w:bCs/>
                <w:sz w:val="20"/>
                <w:szCs w:val="20"/>
              </w:rPr>
              <w:t>verage</w:t>
            </w:r>
          </w:p>
        </w:tc>
        <w:tc>
          <w:tcPr>
            <w:tcW w:w="1073" w:type="dxa"/>
            <w:tcBorders>
              <w:top w:val="single" w:sz="4" w:space="0" w:color="000000"/>
              <w:left w:val="single" w:sz="4" w:space="0" w:color="000000"/>
              <w:bottom w:val="single" w:sz="4" w:space="0" w:color="000000"/>
              <w:right w:val="single" w:sz="4" w:space="0" w:color="000000"/>
            </w:tcBorders>
            <w:vAlign w:val="center"/>
          </w:tcPr>
          <w:p w14:paraId="029B4F84" w14:textId="0C91F277" w:rsidR="006A7D4F" w:rsidRPr="00350B50" w:rsidRDefault="006A7D4F" w:rsidP="00350B50">
            <w:pPr>
              <w:spacing w:line="240" w:lineRule="auto"/>
              <w:ind w:left="51"/>
              <w:jc w:val="center"/>
              <w:rPr>
                <w:rFonts w:asciiTheme="majorBidi" w:hAnsiTheme="majorBidi" w:cstheme="majorBidi"/>
                <w:sz w:val="20"/>
                <w:szCs w:val="20"/>
              </w:rPr>
            </w:pPr>
            <w:r w:rsidRPr="00350B50">
              <w:rPr>
                <w:rFonts w:asciiTheme="majorBidi" w:hAnsiTheme="majorBidi" w:cstheme="majorBidi"/>
                <w:sz w:val="20"/>
                <w:szCs w:val="20"/>
              </w:rPr>
              <w:t>3.72</w:t>
            </w:r>
          </w:p>
        </w:tc>
        <w:tc>
          <w:tcPr>
            <w:tcW w:w="1057" w:type="dxa"/>
            <w:tcBorders>
              <w:top w:val="single" w:sz="4" w:space="0" w:color="000000"/>
              <w:left w:val="single" w:sz="4" w:space="0" w:color="000000"/>
              <w:bottom w:val="single" w:sz="4" w:space="0" w:color="000000"/>
              <w:right w:val="single" w:sz="4" w:space="0" w:color="000000"/>
            </w:tcBorders>
            <w:vAlign w:val="center"/>
          </w:tcPr>
          <w:p w14:paraId="54551C0E" w14:textId="7A76B990" w:rsidR="006A7D4F" w:rsidRPr="00350B50" w:rsidRDefault="006A7D4F" w:rsidP="00350B50">
            <w:pPr>
              <w:spacing w:line="240" w:lineRule="auto"/>
              <w:ind w:left="51"/>
              <w:jc w:val="center"/>
              <w:rPr>
                <w:rFonts w:asciiTheme="majorBidi" w:eastAsia="Times New Roman" w:hAnsiTheme="majorBidi" w:cstheme="majorBidi"/>
                <w:sz w:val="20"/>
                <w:szCs w:val="20"/>
              </w:rPr>
            </w:pPr>
            <w:r w:rsidRPr="00350B50">
              <w:rPr>
                <w:rFonts w:asciiTheme="majorBidi" w:hAnsiTheme="majorBidi" w:cstheme="majorBidi"/>
                <w:sz w:val="20"/>
                <w:szCs w:val="20"/>
              </w:rPr>
              <w:t>3.81</w:t>
            </w:r>
          </w:p>
        </w:tc>
      </w:tr>
    </w:tbl>
    <w:p w14:paraId="2AB3299C" w14:textId="77777777" w:rsidR="00F90958" w:rsidRPr="00350B50" w:rsidRDefault="009327D8" w:rsidP="00350B50">
      <w:pPr>
        <w:spacing w:after="247" w:line="240" w:lineRule="auto"/>
        <w:ind w:left="14"/>
        <w:rPr>
          <w:rFonts w:asciiTheme="majorBidi" w:hAnsiTheme="majorBidi" w:cstheme="majorBidi"/>
        </w:rPr>
      </w:pPr>
      <w:r w:rsidRPr="00350B50">
        <w:rPr>
          <w:rFonts w:asciiTheme="majorBidi" w:eastAsia="Times New Roman" w:hAnsiTheme="majorBidi" w:cstheme="majorBidi"/>
          <w:sz w:val="20"/>
        </w:rPr>
        <w:t xml:space="preserve"> </w:t>
      </w:r>
      <w:r w:rsidRPr="00350B50">
        <w:rPr>
          <w:rFonts w:asciiTheme="majorBidi" w:hAnsiTheme="majorBidi" w:cstheme="majorBidi"/>
        </w:rPr>
        <w:t xml:space="preserve"> </w:t>
      </w:r>
    </w:p>
    <w:p w14:paraId="02C6FAF3" w14:textId="7601940F" w:rsidR="006A7D4F" w:rsidRPr="00350B50" w:rsidRDefault="009327D8" w:rsidP="00350B50">
      <w:pPr>
        <w:spacing w:after="35" w:line="240" w:lineRule="auto"/>
        <w:ind w:left="110" w:hanging="10"/>
        <w:jc w:val="both"/>
        <w:rPr>
          <w:rFonts w:asciiTheme="majorBidi" w:eastAsia="Times New Roman" w:hAnsiTheme="majorBidi" w:cstheme="majorBidi"/>
          <w:sz w:val="24"/>
        </w:rPr>
      </w:pPr>
      <w:bookmarkStart w:id="1" w:name="_Hlk164672706"/>
      <w:r w:rsidRPr="00350B50">
        <w:rPr>
          <w:rFonts w:asciiTheme="majorBidi" w:eastAsia="Times New Roman" w:hAnsiTheme="majorBidi" w:cstheme="majorBidi"/>
          <w:sz w:val="24"/>
        </w:rPr>
        <w:t xml:space="preserve">As shown in Table 1, </w:t>
      </w:r>
      <w:r w:rsidR="006A7D4F" w:rsidRPr="00350B50">
        <w:rPr>
          <w:rFonts w:asciiTheme="majorBidi" w:eastAsia="Times New Roman" w:hAnsiTheme="majorBidi" w:cstheme="majorBidi"/>
          <w:sz w:val="24"/>
        </w:rPr>
        <w:t>the results for the Master of Education in Educational Leadership (MEDEL) program demonstrate a balanced evaluation from both graduates and employers. Here's an analysis of the survey findings:</w:t>
      </w:r>
    </w:p>
    <w:bookmarkEnd w:id="1"/>
    <w:p w14:paraId="2695FAB2" w14:textId="77777777" w:rsidR="006A7D4F" w:rsidRPr="00350B50" w:rsidRDefault="006A7D4F" w:rsidP="00350B50">
      <w:pPr>
        <w:numPr>
          <w:ilvl w:val="0"/>
          <w:numId w:val="5"/>
        </w:numPr>
        <w:spacing w:after="35" w:line="240" w:lineRule="auto"/>
        <w:jc w:val="both"/>
        <w:rPr>
          <w:rFonts w:asciiTheme="majorBidi" w:eastAsia="Times New Roman" w:hAnsiTheme="majorBidi" w:cstheme="majorBidi"/>
          <w:sz w:val="24"/>
        </w:rPr>
      </w:pPr>
      <w:r w:rsidRPr="00350B50">
        <w:rPr>
          <w:rFonts w:asciiTheme="majorBidi" w:eastAsia="Times New Roman" w:hAnsiTheme="majorBidi" w:cstheme="majorBidi"/>
          <w:sz w:val="24"/>
        </w:rPr>
        <w:t>Overall, the program receives positive evaluations from both graduates and employers, with a mean score of 3.72 from graduates and 3.81 from employers. This indicates a general satisfaction with the program's quality and its impact on the job market.</w:t>
      </w:r>
    </w:p>
    <w:p w14:paraId="62BF3DE7" w14:textId="77777777" w:rsidR="006A7D4F" w:rsidRPr="00350B50" w:rsidRDefault="006A7D4F" w:rsidP="00350B50">
      <w:pPr>
        <w:numPr>
          <w:ilvl w:val="0"/>
          <w:numId w:val="5"/>
        </w:numPr>
        <w:spacing w:after="35" w:line="240" w:lineRule="auto"/>
        <w:jc w:val="both"/>
        <w:rPr>
          <w:rFonts w:asciiTheme="majorBidi" w:eastAsia="Times New Roman" w:hAnsiTheme="majorBidi" w:cstheme="majorBidi"/>
          <w:sz w:val="24"/>
        </w:rPr>
      </w:pPr>
      <w:r w:rsidRPr="00350B50">
        <w:rPr>
          <w:rFonts w:asciiTheme="majorBidi" w:eastAsia="Times New Roman" w:hAnsiTheme="majorBidi" w:cstheme="majorBidi"/>
          <w:sz w:val="24"/>
        </w:rPr>
        <w:t>When looking at the individual survey items, there's some variation in scores between graduates and employers:</w:t>
      </w:r>
    </w:p>
    <w:p w14:paraId="5DB6C373"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For item 1 (Maintaining high standards for content knowledge in discipline areas), there's a close alignment between graduate and employer scores, with employers rating it slightly higher (3.75 compared to 3.50).</w:t>
      </w:r>
    </w:p>
    <w:p w14:paraId="4774E845"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For item 2 (The belief that all students can learn and have the ability to be successful), there's a more noticeable difference, with employers rating it significantly higher (4.00 compared to 3.50).</w:t>
      </w:r>
    </w:p>
    <w:p w14:paraId="6AFF8292"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Item 3 (Demonstrating respect for diversity) shows a relatively balanced view, with graduate and employer scores closely aligned (3.75 and 4.00, respectively).</w:t>
      </w:r>
    </w:p>
    <w:p w14:paraId="6740FD45" w14:textId="52A05912"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 xml:space="preserve">Item 4 (Recognizing the importance of using diverse educational resources) is one of the areas where graduates rate </w:t>
      </w:r>
      <w:r w:rsidR="00350B50" w:rsidRPr="00350B50">
        <w:rPr>
          <w:rFonts w:asciiTheme="majorBidi" w:eastAsia="Times New Roman" w:hAnsiTheme="majorBidi" w:cstheme="majorBidi"/>
          <w:sz w:val="24"/>
        </w:rPr>
        <w:t>is</w:t>
      </w:r>
      <w:r w:rsidRPr="00350B50">
        <w:rPr>
          <w:rFonts w:asciiTheme="majorBidi" w:eastAsia="Times New Roman" w:hAnsiTheme="majorBidi" w:cstheme="majorBidi"/>
          <w:sz w:val="24"/>
        </w:rPr>
        <w:t xml:space="preserve"> higher than employers (4.00 compared to 3.50).</w:t>
      </w:r>
    </w:p>
    <w:p w14:paraId="43411F00" w14:textId="77777777" w:rsidR="006A7D4F" w:rsidRPr="00350B50" w:rsidRDefault="006A7D4F" w:rsidP="00350B50">
      <w:pPr>
        <w:numPr>
          <w:ilvl w:val="1"/>
          <w:numId w:val="22"/>
        </w:numPr>
        <w:spacing w:after="35" w:line="240" w:lineRule="auto"/>
        <w:ind w:left="1080"/>
        <w:jc w:val="both"/>
        <w:rPr>
          <w:rFonts w:asciiTheme="majorBidi" w:eastAsia="Times New Roman" w:hAnsiTheme="majorBidi" w:cstheme="majorBidi"/>
          <w:sz w:val="24"/>
        </w:rPr>
      </w:pPr>
      <w:r w:rsidRPr="00350B50">
        <w:rPr>
          <w:rFonts w:asciiTheme="majorBidi" w:eastAsia="Times New Roman" w:hAnsiTheme="majorBidi" w:cstheme="majorBidi"/>
          <w:sz w:val="24"/>
        </w:rPr>
        <w:t>Other items, like critical reflection, professional conduct, and leadership, show balanced ratings with slight differences between graduate and employer scores.</w:t>
      </w:r>
    </w:p>
    <w:p w14:paraId="344F2229" w14:textId="77777777" w:rsidR="006A7D4F" w:rsidRPr="00350B50" w:rsidRDefault="006A7D4F" w:rsidP="00350B50">
      <w:pPr>
        <w:spacing w:after="35" w:line="240" w:lineRule="auto"/>
        <w:ind w:left="110" w:hanging="10"/>
        <w:jc w:val="both"/>
        <w:rPr>
          <w:rFonts w:asciiTheme="majorBidi" w:eastAsia="Times New Roman" w:hAnsiTheme="majorBidi" w:cstheme="majorBidi"/>
          <w:sz w:val="24"/>
        </w:rPr>
      </w:pPr>
      <w:r w:rsidRPr="00350B50">
        <w:rPr>
          <w:rFonts w:asciiTheme="majorBidi" w:eastAsia="Times New Roman" w:hAnsiTheme="majorBidi" w:cstheme="majorBidi"/>
          <w:sz w:val="24"/>
        </w:rPr>
        <w:t>These findings provide a general view of the effectiveness of the MEDEL program and its alignment with market expectations. The slight discrepancies between graduate and employer evaluations suggest areas for potential improvement to further enhance the satisfaction of all stakeholders.</w:t>
      </w:r>
    </w:p>
    <w:p w14:paraId="4CD99184" w14:textId="77777777" w:rsidR="00F84069" w:rsidRPr="00350B50" w:rsidRDefault="009327D8" w:rsidP="00350B50">
      <w:pPr>
        <w:spacing w:after="0" w:line="240" w:lineRule="auto"/>
        <w:ind w:left="115"/>
        <w:jc w:val="both"/>
        <w:rPr>
          <w:rFonts w:asciiTheme="majorBidi" w:eastAsia="Times New Roman" w:hAnsiTheme="majorBidi" w:cstheme="majorBidi"/>
          <w:sz w:val="24"/>
          <w:rtl/>
        </w:rPr>
      </w:pPr>
      <w:r w:rsidRPr="00350B50">
        <w:rPr>
          <w:rFonts w:asciiTheme="majorBidi" w:eastAsia="Times New Roman" w:hAnsiTheme="majorBidi" w:cstheme="majorBidi"/>
          <w:sz w:val="24"/>
        </w:rPr>
        <w:t xml:space="preserve"> </w:t>
      </w:r>
    </w:p>
    <w:p w14:paraId="23FFB50D" w14:textId="51B05AB4" w:rsidR="006A7D4F" w:rsidRPr="00350B50" w:rsidRDefault="006A7D4F" w:rsidP="00350B50">
      <w:pPr>
        <w:spacing w:after="0" w:line="240" w:lineRule="auto"/>
        <w:ind w:left="115"/>
        <w:jc w:val="both"/>
        <w:rPr>
          <w:rFonts w:asciiTheme="majorBidi" w:hAnsiTheme="majorBidi" w:cstheme="majorBidi"/>
          <w:sz w:val="24"/>
        </w:rPr>
      </w:pPr>
      <w:r w:rsidRPr="00350B50">
        <w:rPr>
          <w:rFonts w:asciiTheme="majorBidi" w:hAnsiTheme="majorBidi" w:cstheme="majorBidi"/>
          <w:sz w:val="24"/>
        </w:rPr>
        <w:lastRenderedPageBreak/>
        <w:t>To improve the satisfaction of all stakeholders in the Master of Education in Educational Leadership (MEDEL) program, you can focus on the following areas:</w:t>
      </w:r>
    </w:p>
    <w:p w14:paraId="23D17476"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Enhance Communication Between Graduates and Employers</w:t>
      </w:r>
      <w:r w:rsidRPr="00350B50">
        <w:rPr>
          <w:rFonts w:asciiTheme="majorBidi" w:hAnsiTheme="majorBidi" w:cstheme="majorBidi"/>
          <w:sz w:val="24"/>
        </w:rPr>
        <w:t>:</w:t>
      </w:r>
    </w:p>
    <w:p w14:paraId="356DAA4F" w14:textId="77777777" w:rsidR="006A7D4F" w:rsidRPr="00350B50" w:rsidRDefault="006A7D4F" w:rsidP="00350B50">
      <w:pPr>
        <w:numPr>
          <w:ilvl w:val="1"/>
          <w:numId w:val="7"/>
        </w:numPr>
        <w:spacing w:after="0" w:line="240" w:lineRule="auto"/>
        <w:ind w:left="1080"/>
        <w:jc w:val="both"/>
        <w:rPr>
          <w:rFonts w:asciiTheme="majorBidi" w:hAnsiTheme="majorBidi" w:cstheme="majorBidi"/>
          <w:sz w:val="24"/>
        </w:rPr>
      </w:pPr>
      <w:r w:rsidRPr="00350B50">
        <w:rPr>
          <w:rFonts w:asciiTheme="majorBidi" w:hAnsiTheme="majorBidi" w:cstheme="majorBidi"/>
          <w:sz w:val="24"/>
        </w:rPr>
        <w:t>Create platforms or events that bring together graduates and employers to discuss expectations and needs. This can help understand what employers are looking for and how graduates can improve their skills.</w:t>
      </w:r>
    </w:p>
    <w:p w14:paraId="4B2B7190"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Develop Internship Programs</w:t>
      </w:r>
      <w:r w:rsidRPr="00350B50">
        <w:rPr>
          <w:rFonts w:asciiTheme="majorBidi" w:hAnsiTheme="majorBidi" w:cstheme="majorBidi"/>
          <w:sz w:val="24"/>
        </w:rPr>
        <w:t>:</w:t>
      </w:r>
    </w:p>
    <w:p w14:paraId="5CB08B7C"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Provide internship opportunities or collaborative projects with educational institutions and companies. This gives graduates direct practical experience and helps them understand market requirements.</w:t>
      </w:r>
    </w:p>
    <w:p w14:paraId="7BE3FCA5"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Update the Curriculum Based on Market Needs</w:t>
      </w:r>
      <w:r w:rsidRPr="00350B50">
        <w:rPr>
          <w:rFonts w:asciiTheme="majorBidi" w:hAnsiTheme="majorBidi" w:cstheme="majorBidi"/>
          <w:sz w:val="24"/>
        </w:rPr>
        <w:t>:</w:t>
      </w:r>
    </w:p>
    <w:p w14:paraId="746035A8"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Regularly review the curriculum to ensure it reflects the latest trends and needs in educational leadership. Consider incorporating new resources such as technology and modern teaching methods.</w:t>
      </w:r>
    </w:p>
    <w:p w14:paraId="29F767A4"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Encourage Participation in Volunteer and Community Activities</w:t>
      </w:r>
      <w:r w:rsidRPr="00350B50">
        <w:rPr>
          <w:rFonts w:asciiTheme="majorBidi" w:hAnsiTheme="majorBidi" w:cstheme="majorBidi"/>
          <w:sz w:val="24"/>
        </w:rPr>
        <w:t>:</w:t>
      </w:r>
    </w:p>
    <w:p w14:paraId="134FD0ED"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Encourage students to engage in volunteer and community activities, which helps them develop leadership, communication, and diversity interaction skills.</w:t>
      </w:r>
    </w:p>
    <w:p w14:paraId="780EDF79"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Provide Mentoring Programs</w:t>
      </w:r>
      <w:r w:rsidRPr="00350B50">
        <w:rPr>
          <w:rFonts w:asciiTheme="majorBidi" w:hAnsiTheme="majorBidi" w:cstheme="majorBidi"/>
          <w:sz w:val="24"/>
        </w:rPr>
        <w:t>:</w:t>
      </w:r>
    </w:p>
    <w:p w14:paraId="6DA01AD1"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Establish mentoring programs where new students and graduates can interact with experienced professionals. This can foster a sense of belonging and help graduates navigate their careers more effectively.</w:t>
      </w:r>
    </w:p>
    <w:p w14:paraId="3231B97D"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Strengthen Critical Thinking and Problem-Solving Skills</w:t>
      </w:r>
      <w:r w:rsidRPr="00350B50">
        <w:rPr>
          <w:rFonts w:asciiTheme="majorBidi" w:hAnsiTheme="majorBidi" w:cstheme="majorBidi"/>
          <w:sz w:val="24"/>
        </w:rPr>
        <w:t>:</w:t>
      </w:r>
    </w:p>
    <w:p w14:paraId="38A5CA1A"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Offer workshops and training sessions focused on developing critical thinking and problem-solving skills, as these are highly sought after by employers.</w:t>
      </w:r>
    </w:p>
    <w:p w14:paraId="4B470B2E" w14:textId="77777777" w:rsidR="006A7D4F" w:rsidRPr="00350B50" w:rsidRDefault="006A7D4F" w:rsidP="00350B50">
      <w:pPr>
        <w:numPr>
          <w:ilvl w:val="0"/>
          <w:numId w:val="6"/>
        </w:numPr>
        <w:spacing w:after="0" w:line="240" w:lineRule="auto"/>
        <w:jc w:val="both"/>
        <w:rPr>
          <w:rFonts w:asciiTheme="majorBidi" w:hAnsiTheme="majorBidi" w:cstheme="majorBidi"/>
          <w:sz w:val="24"/>
        </w:rPr>
      </w:pPr>
      <w:r w:rsidRPr="00350B50">
        <w:rPr>
          <w:rFonts w:asciiTheme="majorBidi" w:hAnsiTheme="majorBidi" w:cstheme="majorBidi"/>
          <w:b/>
          <w:bCs/>
          <w:sz w:val="24"/>
        </w:rPr>
        <w:t>Regularly Measure Graduate Satisfaction</w:t>
      </w:r>
      <w:r w:rsidRPr="00350B50">
        <w:rPr>
          <w:rFonts w:asciiTheme="majorBidi" w:hAnsiTheme="majorBidi" w:cstheme="majorBidi"/>
          <w:sz w:val="24"/>
        </w:rPr>
        <w:t>:</w:t>
      </w:r>
    </w:p>
    <w:p w14:paraId="7F84C557" w14:textId="77777777" w:rsidR="006A7D4F" w:rsidRPr="00350B50" w:rsidRDefault="006A7D4F" w:rsidP="00350B50">
      <w:pPr>
        <w:numPr>
          <w:ilvl w:val="1"/>
          <w:numId w:val="7"/>
        </w:numPr>
        <w:tabs>
          <w:tab w:val="num" w:pos="1440"/>
        </w:tabs>
        <w:spacing w:after="0" w:line="240" w:lineRule="auto"/>
        <w:ind w:left="1080"/>
        <w:jc w:val="both"/>
        <w:rPr>
          <w:rFonts w:asciiTheme="majorBidi" w:hAnsiTheme="majorBidi" w:cstheme="majorBidi"/>
          <w:sz w:val="24"/>
        </w:rPr>
      </w:pPr>
      <w:r w:rsidRPr="00350B50">
        <w:rPr>
          <w:rFonts w:asciiTheme="majorBidi" w:hAnsiTheme="majorBidi" w:cstheme="majorBidi"/>
          <w:sz w:val="24"/>
        </w:rPr>
        <w:t>Conduct periodic surveys to evaluate the graduate experience and satisfaction with the program. This feedback can be used to make continuous improvements.</w:t>
      </w:r>
    </w:p>
    <w:p w14:paraId="0E976A7F" w14:textId="23938E72" w:rsidR="00F90958" w:rsidRPr="00350B50" w:rsidRDefault="00F90958" w:rsidP="00350B50">
      <w:pPr>
        <w:spacing w:after="0" w:line="240" w:lineRule="auto"/>
        <w:ind w:left="115"/>
        <w:rPr>
          <w:rFonts w:asciiTheme="majorBidi" w:hAnsiTheme="majorBidi" w:cstheme="majorBidi"/>
        </w:rPr>
      </w:pPr>
    </w:p>
    <w:p w14:paraId="70C131A1" w14:textId="77777777" w:rsidR="0055020D" w:rsidRDefault="0055020D" w:rsidP="00350B50">
      <w:pPr>
        <w:spacing w:after="0" w:line="240" w:lineRule="auto"/>
        <w:ind w:left="115"/>
        <w:rPr>
          <w:rFonts w:asciiTheme="majorBidi" w:hAnsiTheme="majorBidi" w:cstheme="majorBidi"/>
        </w:rPr>
      </w:pPr>
    </w:p>
    <w:p w14:paraId="5A50FD13" w14:textId="77777777" w:rsidR="009A1FCC" w:rsidRDefault="009A1FCC" w:rsidP="00350B50">
      <w:pPr>
        <w:spacing w:after="0" w:line="240" w:lineRule="auto"/>
        <w:ind w:left="115"/>
        <w:rPr>
          <w:rFonts w:asciiTheme="majorBidi" w:hAnsiTheme="majorBidi" w:cstheme="majorBidi"/>
        </w:rPr>
      </w:pPr>
    </w:p>
    <w:p w14:paraId="3F127261" w14:textId="77777777" w:rsidR="009A1FCC" w:rsidRDefault="009A1FCC" w:rsidP="00350B50">
      <w:pPr>
        <w:spacing w:after="0" w:line="240" w:lineRule="auto"/>
        <w:ind w:left="115"/>
        <w:rPr>
          <w:rFonts w:asciiTheme="majorBidi" w:hAnsiTheme="majorBidi" w:cstheme="majorBidi"/>
        </w:rPr>
      </w:pPr>
    </w:p>
    <w:p w14:paraId="3848B3B2" w14:textId="77777777" w:rsidR="009A1FCC" w:rsidRDefault="009A1FCC" w:rsidP="00350B50">
      <w:pPr>
        <w:spacing w:after="0" w:line="240" w:lineRule="auto"/>
        <w:ind w:left="115"/>
        <w:rPr>
          <w:rFonts w:asciiTheme="majorBidi" w:hAnsiTheme="majorBidi" w:cstheme="majorBidi"/>
        </w:rPr>
      </w:pPr>
    </w:p>
    <w:p w14:paraId="3DCCBFDE" w14:textId="77777777" w:rsidR="009A1FCC" w:rsidRDefault="009A1FCC" w:rsidP="00350B50">
      <w:pPr>
        <w:spacing w:after="0" w:line="240" w:lineRule="auto"/>
        <w:ind w:left="115"/>
        <w:rPr>
          <w:rFonts w:asciiTheme="majorBidi" w:hAnsiTheme="majorBidi" w:cstheme="majorBidi"/>
        </w:rPr>
      </w:pPr>
    </w:p>
    <w:p w14:paraId="0233746F" w14:textId="77777777" w:rsidR="009A1FCC" w:rsidRDefault="009A1FCC" w:rsidP="00350B50">
      <w:pPr>
        <w:spacing w:after="0" w:line="240" w:lineRule="auto"/>
        <w:ind w:left="115"/>
        <w:rPr>
          <w:rFonts w:asciiTheme="majorBidi" w:hAnsiTheme="majorBidi" w:cstheme="majorBidi"/>
        </w:rPr>
      </w:pPr>
    </w:p>
    <w:p w14:paraId="101A1A91" w14:textId="77777777" w:rsidR="009A1FCC" w:rsidRDefault="009A1FCC" w:rsidP="00350B50">
      <w:pPr>
        <w:spacing w:after="0" w:line="240" w:lineRule="auto"/>
        <w:ind w:left="115"/>
        <w:rPr>
          <w:rFonts w:asciiTheme="majorBidi" w:hAnsiTheme="majorBidi" w:cstheme="majorBidi"/>
        </w:rPr>
      </w:pPr>
    </w:p>
    <w:p w14:paraId="64AC75F0" w14:textId="77777777" w:rsidR="009A1FCC" w:rsidRDefault="009A1FCC" w:rsidP="00350B50">
      <w:pPr>
        <w:spacing w:after="0" w:line="240" w:lineRule="auto"/>
        <w:ind w:left="115"/>
        <w:rPr>
          <w:rFonts w:asciiTheme="majorBidi" w:hAnsiTheme="majorBidi" w:cstheme="majorBidi"/>
        </w:rPr>
      </w:pPr>
    </w:p>
    <w:p w14:paraId="6755DD26" w14:textId="77777777" w:rsidR="009A1FCC" w:rsidRDefault="009A1FCC" w:rsidP="00350B50">
      <w:pPr>
        <w:spacing w:after="0" w:line="240" w:lineRule="auto"/>
        <w:ind w:left="115"/>
        <w:rPr>
          <w:rFonts w:asciiTheme="majorBidi" w:hAnsiTheme="majorBidi" w:cstheme="majorBidi"/>
        </w:rPr>
      </w:pPr>
    </w:p>
    <w:p w14:paraId="1C56A143" w14:textId="77777777" w:rsidR="009A1FCC" w:rsidRDefault="009A1FCC" w:rsidP="00350B50">
      <w:pPr>
        <w:spacing w:after="0" w:line="240" w:lineRule="auto"/>
        <w:ind w:left="115"/>
        <w:rPr>
          <w:rFonts w:asciiTheme="majorBidi" w:hAnsiTheme="majorBidi" w:cstheme="majorBidi"/>
        </w:rPr>
      </w:pPr>
    </w:p>
    <w:p w14:paraId="26BD1155" w14:textId="77777777" w:rsidR="009A1FCC" w:rsidRDefault="009A1FCC" w:rsidP="00350B50">
      <w:pPr>
        <w:spacing w:after="0" w:line="240" w:lineRule="auto"/>
        <w:ind w:left="115"/>
        <w:rPr>
          <w:rFonts w:asciiTheme="majorBidi" w:hAnsiTheme="majorBidi" w:cstheme="majorBidi"/>
        </w:rPr>
      </w:pPr>
    </w:p>
    <w:p w14:paraId="6B84005F" w14:textId="77777777" w:rsidR="009A1FCC" w:rsidRDefault="009A1FCC" w:rsidP="00350B50">
      <w:pPr>
        <w:spacing w:after="0" w:line="240" w:lineRule="auto"/>
        <w:ind w:left="115"/>
        <w:rPr>
          <w:rFonts w:asciiTheme="majorBidi" w:hAnsiTheme="majorBidi" w:cstheme="majorBidi"/>
        </w:rPr>
      </w:pPr>
    </w:p>
    <w:p w14:paraId="5B518467" w14:textId="77777777" w:rsidR="009A1FCC" w:rsidRDefault="009A1FCC" w:rsidP="00350B50">
      <w:pPr>
        <w:spacing w:after="0" w:line="240" w:lineRule="auto"/>
        <w:ind w:left="115"/>
        <w:rPr>
          <w:rFonts w:asciiTheme="majorBidi" w:hAnsiTheme="majorBidi" w:cstheme="majorBidi"/>
        </w:rPr>
      </w:pPr>
    </w:p>
    <w:p w14:paraId="0939CA04" w14:textId="77777777" w:rsidR="009A1FCC" w:rsidRDefault="009A1FCC" w:rsidP="00350B50">
      <w:pPr>
        <w:spacing w:after="0" w:line="240" w:lineRule="auto"/>
        <w:ind w:left="115"/>
        <w:rPr>
          <w:rFonts w:asciiTheme="majorBidi" w:hAnsiTheme="majorBidi" w:cstheme="majorBidi"/>
        </w:rPr>
      </w:pPr>
    </w:p>
    <w:p w14:paraId="0858806B" w14:textId="77777777" w:rsidR="009A1FCC" w:rsidRDefault="009A1FCC" w:rsidP="00350B50">
      <w:pPr>
        <w:spacing w:after="0" w:line="240" w:lineRule="auto"/>
        <w:ind w:left="115"/>
        <w:rPr>
          <w:rFonts w:asciiTheme="majorBidi" w:hAnsiTheme="majorBidi" w:cstheme="majorBidi"/>
        </w:rPr>
      </w:pPr>
    </w:p>
    <w:p w14:paraId="1DFE8208" w14:textId="77777777" w:rsidR="009A1FCC" w:rsidRDefault="009A1FCC" w:rsidP="00350B50">
      <w:pPr>
        <w:spacing w:after="0" w:line="240" w:lineRule="auto"/>
        <w:ind w:left="115"/>
        <w:rPr>
          <w:rFonts w:asciiTheme="majorBidi" w:hAnsiTheme="majorBidi" w:cstheme="majorBidi"/>
        </w:rPr>
      </w:pPr>
    </w:p>
    <w:p w14:paraId="706D7D85" w14:textId="77777777" w:rsidR="009A1FCC" w:rsidRDefault="009A1FCC" w:rsidP="00350B50">
      <w:pPr>
        <w:spacing w:after="0" w:line="240" w:lineRule="auto"/>
        <w:ind w:left="115"/>
        <w:rPr>
          <w:rFonts w:asciiTheme="majorBidi" w:hAnsiTheme="majorBidi" w:cstheme="majorBidi"/>
        </w:rPr>
      </w:pPr>
    </w:p>
    <w:p w14:paraId="36F0838C" w14:textId="77777777" w:rsidR="009A1FCC" w:rsidRDefault="009A1FCC" w:rsidP="00350B50">
      <w:pPr>
        <w:spacing w:after="0" w:line="240" w:lineRule="auto"/>
        <w:ind w:left="115"/>
        <w:rPr>
          <w:rFonts w:asciiTheme="majorBidi" w:hAnsiTheme="majorBidi" w:cstheme="majorBidi"/>
        </w:rPr>
      </w:pPr>
    </w:p>
    <w:p w14:paraId="68A34FCC" w14:textId="77777777" w:rsidR="009A1FCC" w:rsidRDefault="009A1FCC" w:rsidP="00350B50">
      <w:pPr>
        <w:spacing w:after="0" w:line="240" w:lineRule="auto"/>
        <w:ind w:left="115"/>
        <w:rPr>
          <w:rFonts w:asciiTheme="majorBidi" w:hAnsiTheme="majorBidi" w:cstheme="majorBidi"/>
        </w:rPr>
      </w:pPr>
    </w:p>
    <w:p w14:paraId="19F458F5" w14:textId="77777777" w:rsidR="009A1FCC" w:rsidRDefault="009A1FCC" w:rsidP="00350B50">
      <w:pPr>
        <w:spacing w:after="0" w:line="240" w:lineRule="auto"/>
        <w:ind w:left="115"/>
        <w:rPr>
          <w:rFonts w:asciiTheme="majorBidi" w:hAnsiTheme="majorBidi" w:cstheme="majorBidi"/>
        </w:rPr>
      </w:pPr>
    </w:p>
    <w:p w14:paraId="3F40FEA0" w14:textId="77777777" w:rsidR="009A1FCC" w:rsidRDefault="009A1FCC" w:rsidP="00350B50">
      <w:pPr>
        <w:spacing w:after="0" w:line="240" w:lineRule="auto"/>
        <w:ind w:left="115"/>
        <w:rPr>
          <w:rFonts w:asciiTheme="majorBidi" w:hAnsiTheme="majorBidi" w:cstheme="majorBidi"/>
        </w:rPr>
      </w:pPr>
    </w:p>
    <w:p w14:paraId="13C2E950" w14:textId="77777777" w:rsidR="009A1FCC" w:rsidRDefault="009A1FCC" w:rsidP="00350B50">
      <w:pPr>
        <w:spacing w:after="0" w:line="240" w:lineRule="auto"/>
        <w:ind w:left="115"/>
        <w:rPr>
          <w:rFonts w:asciiTheme="majorBidi" w:hAnsiTheme="majorBidi" w:cstheme="majorBidi"/>
        </w:rPr>
      </w:pPr>
    </w:p>
    <w:p w14:paraId="6215D4F6" w14:textId="77777777" w:rsidR="009A1FCC" w:rsidRDefault="009A1FCC" w:rsidP="00350B50">
      <w:pPr>
        <w:spacing w:after="0" w:line="240" w:lineRule="auto"/>
        <w:ind w:left="115"/>
        <w:rPr>
          <w:rFonts w:asciiTheme="majorBidi" w:hAnsiTheme="majorBidi" w:cstheme="majorBidi"/>
        </w:rPr>
      </w:pPr>
    </w:p>
    <w:p w14:paraId="2D3FEC09" w14:textId="77777777" w:rsidR="009A1FCC" w:rsidRPr="00350B50" w:rsidRDefault="009A1FCC" w:rsidP="00350B50">
      <w:pPr>
        <w:spacing w:after="0" w:line="240" w:lineRule="auto"/>
        <w:ind w:left="115"/>
        <w:rPr>
          <w:rFonts w:asciiTheme="majorBidi" w:hAnsiTheme="majorBidi" w:cstheme="majorBidi"/>
        </w:rPr>
      </w:pPr>
    </w:p>
    <w:p w14:paraId="61DD39DD" w14:textId="09D147B4" w:rsidR="00F90958" w:rsidRPr="00350B50" w:rsidRDefault="0049617F" w:rsidP="00350B50">
      <w:pPr>
        <w:pStyle w:val="ListParagraph"/>
        <w:numPr>
          <w:ilvl w:val="0"/>
          <w:numId w:val="7"/>
        </w:numPr>
        <w:tabs>
          <w:tab w:val="clear" w:pos="720"/>
          <w:tab w:val="left" w:pos="90"/>
          <w:tab w:val="num" w:pos="450"/>
        </w:tabs>
        <w:spacing w:line="240" w:lineRule="auto"/>
        <w:ind w:left="-180" w:firstLine="0"/>
        <w:jc w:val="center"/>
        <w:rPr>
          <w:rFonts w:asciiTheme="majorBidi" w:hAnsiTheme="majorBidi" w:cstheme="majorBidi"/>
        </w:rPr>
      </w:pPr>
      <w:r w:rsidRPr="00350B50">
        <w:rPr>
          <w:rFonts w:asciiTheme="majorBidi" w:eastAsia="Times New Roman" w:hAnsiTheme="majorBidi" w:cstheme="majorBidi"/>
          <w:b/>
          <w:sz w:val="24"/>
        </w:rPr>
        <w:t>Master’s in special education</w:t>
      </w:r>
      <w:r w:rsidR="00CF60AC" w:rsidRPr="00350B50">
        <w:rPr>
          <w:rFonts w:asciiTheme="majorBidi" w:eastAsia="Times New Roman" w:hAnsiTheme="majorBidi" w:cstheme="majorBidi"/>
          <w:b/>
          <w:sz w:val="24"/>
        </w:rPr>
        <w:t xml:space="preserve"> (MSPED) employer</w:t>
      </w:r>
      <w:r w:rsidR="009E7E76" w:rsidRPr="00350B50">
        <w:rPr>
          <w:rFonts w:asciiTheme="majorBidi" w:eastAsia="Times New Roman" w:hAnsiTheme="majorBidi" w:cstheme="majorBidi"/>
          <w:b/>
          <w:sz w:val="24"/>
        </w:rPr>
        <w:t>/ graduate</w:t>
      </w:r>
      <w:r w:rsidR="00CF60AC" w:rsidRPr="00350B50">
        <w:rPr>
          <w:rFonts w:asciiTheme="majorBidi" w:eastAsia="Times New Roman" w:hAnsiTheme="majorBidi" w:cstheme="majorBidi"/>
          <w:b/>
          <w:sz w:val="24"/>
        </w:rPr>
        <w:t xml:space="preserve"> satisfaction survey results </w:t>
      </w:r>
      <w:r w:rsidR="00CF60AC" w:rsidRPr="00350B50">
        <w:rPr>
          <w:rFonts w:asciiTheme="majorBidi" w:hAnsiTheme="majorBidi" w:cstheme="majorBidi"/>
        </w:rPr>
        <w:t xml:space="preserve"> </w:t>
      </w:r>
    </w:p>
    <w:p w14:paraId="6510E943" w14:textId="6DBB59CA" w:rsidR="00CF60AC" w:rsidRPr="00350B50" w:rsidRDefault="00874B53" w:rsidP="00350B50">
      <w:pPr>
        <w:pStyle w:val="NoSpacing"/>
        <w:ind w:right="-716"/>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Pr="00350B50">
        <w:rPr>
          <w:rFonts w:asciiTheme="majorBidi" w:hAnsiTheme="majorBidi" w:cstheme="majorBidi"/>
          <w:noProof/>
        </w:rPr>
        <w:t>2</w:t>
      </w:r>
      <w:r w:rsidRPr="00350B50">
        <w:rPr>
          <w:rFonts w:asciiTheme="majorBidi" w:hAnsiTheme="majorBidi" w:cstheme="majorBidi"/>
        </w:rPr>
        <w:fldChar w:fldCharType="end"/>
      </w:r>
      <w:r w:rsidR="00CF60AC" w:rsidRPr="00350B50">
        <w:rPr>
          <w:rFonts w:asciiTheme="majorBidi" w:hAnsiTheme="majorBidi" w:cstheme="majorBidi"/>
        </w:rPr>
        <w:t xml:space="preserve">: Master’s in special education (MSPED) employer/ graduate satisfaction survey results </w:t>
      </w:r>
      <w:r w:rsidR="00FA0DA1" w:rsidRPr="00350B50">
        <w:rPr>
          <w:rFonts w:asciiTheme="majorBidi" w:hAnsiTheme="majorBidi" w:cstheme="majorBidi"/>
          <w:b/>
          <w:bCs/>
        </w:rPr>
        <w:t>section 1</w:t>
      </w:r>
      <w:r w:rsidR="00CF60AC" w:rsidRPr="00350B50">
        <w:rPr>
          <w:rFonts w:asciiTheme="majorBidi" w:hAnsiTheme="majorBidi" w:cstheme="majorBidi"/>
        </w:rPr>
        <w:t xml:space="preserve"> </w:t>
      </w:r>
    </w:p>
    <w:tbl>
      <w:tblPr>
        <w:tblStyle w:val="TableGrid"/>
        <w:tblW w:w="10350" w:type="dxa"/>
        <w:jc w:val="center"/>
        <w:tblInd w:w="0" w:type="dxa"/>
        <w:tblCellMar>
          <w:right w:w="10" w:type="dxa"/>
        </w:tblCellMar>
        <w:tblLook w:val="04A0" w:firstRow="1" w:lastRow="0" w:firstColumn="1" w:lastColumn="0" w:noHBand="0" w:noVBand="1"/>
      </w:tblPr>
      <w:tblGrid>
        <w:gridCol w:w="307"/>
        <w:gridCol w:w="7791"/>
        <w:gridCol w:w="1092"/>
        <w:gridCol w:w="1160"/>
      </w:tblGrid>
      <w:tr w:rsidR="00CC7B13" w:rsidRPr="007651B4" w14:paraId="7805AD58" w14:textId="05EB4345" w:rsidTr="007651B4">
        <w:trPr>
          <w:trHeight w:val="144"/>
          <w:jc w:val="center"/>
        </w:trPr>
        <w:tc>
          <w:tcPr>
            <w:tcW w:w="8090" w:type="dxa"/>
            <w:gridSpan w:val="2"/>
            <w:vMerge w:val="restart"/>
            <w:tcBorders>
              <w:top w:val="single" w:sz="4" w:space="0" w:color="000000"/>
              <w:left w:val="single" w:sz="4" w:space="0" w:color="000000"/>
              <w:right w:val="single" w:sz="4" w:space="0" w:color="000000"/>
            </w:tcBorders>
            <w:shd w:val="clear" w:color="auto" w:fill="auto"/>
            <w:vAlign w:val="center"/>
          </w:tcPr>
          <w:p w14:paraId="23B906F6" w14:textId="33A6387B" w:rsidR="00CC7B13" w:rsidRPr="007651B4" w:rsidRDefault="00CC7B13" w:rsidP="00350B50">
            <w:pPr>
              <w:spacing w:line="240" w:lineRule="auto"/>
              <w:ind w:left="118"/>
              <w:rPr>
                <w:rFonts w:asciiTheme="majorBidi" w:eastAsia="Times New Roman" w:hAnsiTheme="majorBidi" w:cstheme="majorBidi"/>
                <w:b/>
                <w:color w:val="auto"/>
                <w:sz w:val="20"/>
                <w:szCs w:val="20"/>
              </w:rPr>
            </w:pPr>
            <w:r w:rsidRPr="007651B4">
              <w:rPr>
                <w:rFonts w:asciiTheme="majorBidi" w:eastAsia="Times New Roman" w:hAnsiTheme="majorBidi" w:cstheme="majorBidi"/>
                <w:b/>
                <w:color w:val="auto"/>
                <w:sz w:val="20"/>
                <w:szCs w:val="20"/>
              </w:rPr>
              <w:t>Section 1:</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2D80576E" w14:textId="251FC9C5" w:rsidR="00CC7B13" w:rsidRPr="007651B4" w:rsidRDefault="00CC7B13" w:rsidP="00350B50">
            <w:pPr>
              <w:spacing w:line="240" w:lineRule="auto"/>
              <w:ind w:left="168"/>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Evaluator</w:t>
            </w:r>
          </w:p>
        </w:tc>
      </w:tr>
      <w:tr w:rsidR="00CC7B13" w:rsidRPr="007651B4" w14:paraId="7870BAEC" w14:textId="2E37EAC6" w:rsidTr="007651B4">
        <w:trPr>
          <w:trHeight w:val="144"/>
          <w:jc w:val="center"/>
        </w:trPr>
        <w:tc>
          <w:tcPr>
            <w:tcW w:w="8090" w:type="dxa"/>
            <w:gridSpan w:val="2"/>
            <w:vMerge/>
            <w:tcBorders>
              <w:left w:val="single" w:sz="4" w:space="0" w:color="000000"/>
              <w:bottom w:val="single" w:sz="4" w:space="0" w:color="000000"/>
              <w:right w:val="single" w:sz="4" w:space="0" w:color="000000"/>
            </w:tcBorders>
            <w:shd w:val="clear" w:color="auto" w:fill="auto"/>
          </w:tcPr>
          <w:p w14:paraId="17216D9B" w14:textId="53A5CB8C" w:rsidR="00CC7B13" w:rsidRPr="007651B4" w:rsidRDefault="00CC7B13" w:rsidP="00350B50">
            <w:pPr>
              <w:spacing w:line="240" w:lineRule="auto"/>
              <w:ind w:left="118"/>
              <w:rPr>
                <w:rFonts w:asciiTheme="majorBidi" w:hAnsiTheme="majorBidi" w:cstheme="majorBidi"/>
                <w:bCs/>
                <w:color w:val="auto"/>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6762A62" w14:textId="77777777" w:rsidR="00CC7B13" w:rsidRPr="007651B4" w:rsidRDefault="00CC7B13" w:rsidP="00350B50">
            <w:pPr>
              <w:spacing w:line="240" w:lineRule="auto"/>
              <w:ind w:left="161"/>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Graduate</w:t>
            </w:r>
          </w:p>
          <w:p w14:paraId="7876964B" w14:textId="0E44CA52" w:rsidR="00CC7B13" w:rsidRPr="007651B4" w:rsidRDefault="00CC7B13" w:rsidP="00350B50">
            <w:pPr>
              <w:spacing w:line="240" w:lineRule="auto"/>
              <w:ind w:left="168"/>
              <w:jc w:val="center"/>
              <w:rPr>
                <w:rFonts w:asciiTheme="majorBidi" w:hAnsiTheme="majorBidi" w:cstheme="majorBidi"/>
                <w:sz w:val="20"/>
                <w:szCs w:val="20"/>
              </w:rPr>
            </w:pPr>
            <w:r w:rsidRPr="007651B4">
              <w:rPr>
                <w:rFonts w:asciiTheme="majorBidi" w:eastAsia="Times New Roman" w:hAnsiTheme="majorBidi" w:cstheme="majorBidi"/>
                <w:b/>
                <w:sz w:val="20"/>
                <w:szCs w:val="20"/>
              </w:rPr>
              <w:t>Mean</w:t>
            </w:r>
          </w:p>
        </w:tc>
        <w:tc>
          <w:tcPr>
            <w:tcW w:w="1165" w:type="dxa"/>
            <w:tcBorders>
              <w:top w:val="single" w:sz="4" w:space="0" w:color="000000"/>
              <w:left w:val="single" w:sz="4" w:space="0" w:color="000000"/>
              <w:bottom w:val="single" w:sz="4" w:space="0" w:color="000000"/>
              <w:right w:val="single" w:sz="4" w:space="0" w:color="000000"/>
            </w:tcBorders>
            <w:vAlign w:val="center"/>
          </w:tcPr>
          <w:p w14:paraId="32366FF1" w14:textId="55D300B6" w:rsidR="00CC7B13" w:rsidRPr="007651B4" w:rsidRDefault="00CC7B13" w:rsidP="00350B50">
            <w:pPr>
              <w:spacing w:line="240" w:lineRule="auto"/>
              <w:ind w:left="168"/>
              <w:jc w:val="center"/>
              <w:rPr>
                <w:rFonts w:asciiTheme="majorBidi" w:eastAsia="Times New Roman" w:hAnsiTheme="majorBidi" w:cstheme="majorBidi"/>
                <w:b/>
                <w:sz w:val="20"/>
                <w:szCs w:val="20"/>
              </w:rPr>
            </w:pPr>
            <w:r w:rsidRPr="007651B4">
              <w:rPr>
                <w:rFonts w:asciiTheme="majorBidi" w:eastAsia="Times New Roman" w:hAnsiTheme="majorBidi" w:cstheme="majorBidi"/>
                <w:b/>
                <w:sz w:val="20"/>
                <w:szCs w:val="20"/>
              </w:rPr>
              <w:t>Employer Mean</w:t>
            </w:r>
          </w:p>
        </w:tc>
      </w:tr>
      <w:tr w:rsidR="003D0DBE" w:rsidRPr="007651B4" w14:paraId="7F8922E4" w14:textId="2E650E52"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DD5B" w14:textId="4DC08864" w:rsidR="003D0DBE" w:rsidRPr="007651B4" w:rsidRDefault="003D0DBE" w:rsidP="00350B50">
            <w:pPr>
              <w:spacing w:line="240" w:lineRule="auto"/>
              <w:ind w:left="46"/>
              <w:jc w:val="center"/>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bottom"/>
          </w:tcPr>
          <w:p w14:paraId="369BBC02" w14:textId="502FE845"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Maintaining challenging expectations for individuals with disabilities to develop the highest possible learning outcomes and quality of life potential in ways that respect their dignity, cult...</w:t>
            </w:r>
          </w:p>
        </w:tc>
        <w:tc>
          <w:tcPr>
            <w:tcW w:w="1095" w:type="dxa"/>
            <w:tcBorders>
              <w:top w:val="single" w:sz="4" w:space="0" w:color="000000"/>
              <w:left w:val="single" w:sz="4" w:space="0" w:color="000000"/>
              <w:bottom w:val="single" w:sz="4" w:space="0" w:color="000000"/>
              <w:right w:val="single" w:sz="4" w:space="0" w:color="000000"/>
            </w:tcBorders>
            <w:vAlign w:val="center"/>
          </w:tcPr>
          <w:p w14:paraId="0F886B4D" w14:textId="489EFD99"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75E32A0A" w14:textId="58D0110C"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339F2752" w14:textId="31B1A02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B0C6E5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2.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36F15CC4" w14:textId="35319529"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Maintaining a high level of professional competence and integrity and exercising professional judgment to benefit individuals with disabilities and their families.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64809348" w14:textId="6EA8B7E3"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065AB950" w14:textId="412AD45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5379C33B" w14:textId="1EFACEEC"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7BB4396C"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3.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4C0BCCC2" w14:textId="69E4E4DC"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Promoting   meaningful and inclusive participation of individuals with disabilities in   their schools and communities.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7BBB174C" w14:textId="6F2F22D5"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16E10795" w14:textId="23203B4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12291531" w14:textId="7D39A509"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01439BC2"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4.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19BB157B" w14:textId="3FDBDC6F"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Practicing   collegially with others who are providing services to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3933C569" w14:textId="1A21E616"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277D4740" w14:textId="268E3B47"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183E9032" w14:textId="3EA29194"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D1EB1E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5.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2D9B87C4" w14:textId="68143D82"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Developing   relationships with families based on mutual respect and actively involving   families and individuals with disabilities in educational decision making. </w:t>
            </w:r>
          </w:p>
        </w:tc>
        <w:tc>
          <w:tcPr>
            <w:tcW w:w="1095" w:type="dxa"/>
            <w:tcBorders>
              <w:top w:val="single" w:sz="4" w:space="0" w:color="000000"/>
              <w:left w:val="single" w:sz="4" w:space="0" w:color="000000"/>
              <w:bottom w:val="single" w:sz="4" w:space="0" w:color="000000"/>
              <w:right w:val="single" w:sz="4" w:space="0" w:color="000000"/>
            </w:tcBorders>
            <w:vAlign w:val="center"/>
          </w:tcPr>
          <w:p w14:paraId="42B4416B" w14:textId="74C10B70"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7DB7BF3E" w14:textId="3984E6A3"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24B5E177" w14:textId="1D1B860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332E9E57"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6.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1E7D30B8" w14:textId="46877758"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Using   evidence, instructional data, research and professional knowledge to inform   practice. </w:t>
            </w:r>
          </w:p>
        </w:tc>
        <w:tc>
          <w:tcPr>
            <w:tcW w:w="1095" w:type="dxa"/>
            <w:tcBorders>
              <w:top w:val="single" w:sz="4" w:space="0" w:color="000000"/>
              <w:left w:val="single" w:sz="4" w:space="0" w:color="000000"/>
              <w:bottom w:val="single" w:sz="4" w:space="0" w:color="000000"/>
              <w:right w:val="single" w:sz="4" w:space="0" w:color="000000"/>
            </w:tcBorders>
            <w:vAlign w:val="center"/>
          </w:tcPr>
          <w:p w14:paraId="43C2D6C3" w14:textId="424536E9"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43F2576C" w14:textId="3A90DEDF"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4939015A" w14:textId="6E231936"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709757E9"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7.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791482FF" w14:textId="031DCB49"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Protecting   and supporting the physical and psychological safety of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22F26C7F" w14:textId="7AD302BA"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538B3150" w14:textId="62C2DAD0"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2B43FED8" w14:textId="11637912"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2AF5C2E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8.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3142A5EE" w14:textId="4A97E6D9"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Neither   engaging in nor tolerating any practice that harms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64E47406" w14:textId="41A882A4"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302861C2" w14:textId="68515A8A"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038CA7E2" w14:textId="3173312D"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6A947730"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 xml:space="preserve">9. </w:t>
            </w:r>
            <w:r w:rsidRPr="007651B4">
              <w:rPr>
                <w:rFonts w:asciiTheme="majorBidi" w:hAnsiTheme="majorBidi" w:cstheme="majorBidi"/>
                <w:bCs/>
                <w:color w:val="auto"/>
                <w:sz w:val="20"/>
                <w:szCs w:val="20"/>
              </w:rPr>
              <w:t xml:space="preserve"> </w:t>
            </w:r>
          </w:p>
        </w:tc>
        <w:tc>
          <w:tcPr>
            <w:tcW w:w="8005" w:type="dxa"/>
            <w:tcBorders>
              <w:top w:val="nil"/>
              <w:left w:val="single" w:sz="4" w:space="0" w:color="auto"/>
              <w:bottom w:val="single" w:sz="4" w:space="0" w:color="auto"/>
              <w:right w:val="single" w:sz="4" w:space="0" w:color="auto"/>
            </w:tcBorders>
            <w:shd w:val="clear" w:color="auto" w:fill="auto"/>
            <w:vAlign w:val="bottom"/>
          </w:tcPr>
          <w:p w14:paraId="5CAD5AA8" w14:textId="5E1FD04E" w:rsidR="003D0DBE" w:rsidRPr="007651B4" w:rsidRDefault="003D0DBE" w:rsidP="00350B50">
            <w:pPr>
              <w:spacing w:line="240" w:lineRule="auto"/>
              <w:ind w:left="115"/>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Practicing   within the professional ethics and standards of the profession; upholding   laws, regulations, and policies that influence professional practice; and   advocating </w:t>
            </w:r>
            <w:proofErr w:type="spellStart"/>
            <w:r w:rsidRPr="007651B4">
              <w:rPr>
                <w:rFonts w:asciiTheme="majorBidi" w:hAnsiTheme="majorBidi" w:cstheme="majorBidi"/>
                <w:bCs/>
                <w:color w:val="auto"/>
                <w:sz w:val="20"/>
                <w:szCs w:val="20"/>
              </w:rPr>
              <w:t>im</w:t>
            </w:r>
            <w:proofErr w:type="spellEnd"/>
            <w:r w:rsidRPr="007651B4">
              <w:rPr>
                <w:rFonts w:asciiTheme="majorBidi" w:hAnsiTheme="majorBidi" w:cstheme="majorBidi"/>
                <w:bCs/>
                <w:color w:val="auto"/>
                <w:sz w:val="20"/>
                <w:szCs w:val="20"/>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017BC04B" w14:textId="784E2F7F"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2B3254EE" w14:textId="140B5F70"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771CBCBF" w14:textId="6A3AAD49"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46114A2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10.</w:t>
            </w:r>
          </w:p>
        </w:tc>
        <w:tc>
          <w:tcPr>
            <w:tcW w:w="8005" w:type="dxa"/>
            <w:tcBorders>
              <w:top w:val="nil"/>
              <w:left w:val="single" w:sz="4" w:space="0" w:color="auto"/>
              <w:bottom w:val="single" w:sz="4" w:space="0" w:color="auto"/>
              <w:right w:val="single" w:sz="4" w:space="0" w:color="auto"/>
            </w:tcBorders>
            <w:shd w:val="clear" w:color="auto" w:fill="auto"/>
            <w:vAlign w:val="bottom"/>
          </w:tcPr>
          <w:p w14:paraId="20561F87" w14:textId="1F80849E" w:rsidR="003D0DBE" w:rsidRPr="007651B4" w:rsidRDefault="003D0DBE" w:rsidP="007651B4">
            <w:pPr>
              <w:spacing w:line="240" w:lineRule="auto"/>
              <w:ind w:left="90" w:right="170"/>
              <w:rPr>
                <w:rFonts w:asciiTheme="majorBidi" w:hAnsiTheme="majorBidi" w:cstheme="majorBidi"/>
                <w:bCs/>
                <w:color w:val="auto"/>
                <w:sz w:val="20"/>
                <w:szCs w:val="20"/>
              </w:rPr>
            </w:pPr>
            <w:r w:rsidRPr="007651B4">
              <w:rPr>
                <w:rFonts w:asciiTheme="majorBidi" w:hAnsiTheme="majorBidi" w:cstheme="majorBidi"/>
                <w:bCs/>
                <w:color w:val="auto"/>
                <w:sz w:val="20"/>
                <w:szCs w:val="20"/>
              </w:rPr>
              <w:t xml:space="preserve"> Advocating   for professional conditions and resources that will improve learning outcomes   of individuals with disabilities. </w:t>
            </w:r>
          </w:p>
        </w:tc>
        <w:tc>
          <w:tcPr>
            <w:tcW w:w="1095" w:type="dxa"/>
            <w:tcBorders>
              <w:top w:val="single" w:sz="4" w:space="0" w:color="000000"/>
              <w:left w:val="single" w:sz="4" w:space="0" w:color="000000"/>
              <w:bottom w:val="single" w:sz="4" w:space="0" w:color="000000"/>
              <w:right w:val="single" w:sz="4" w:space="0" w:color="000000"/>
            </w:tcBorders>
            <w:vAlign w:val="center"/>
          </w:tcPr>
          <w:p w14:paraId="23044D78" w14:textId="7783D905"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3.50</w:t>
            </w:r>
          </w:p>
        </w:tc>
        <w:tc>
          <w:tcPr>
            <w:tcW w:w="1165" w:type="dxa"/>
            <w:tcBorders>
              <w:top w:val="single" w:sz="4" w:space="0" w:color="000000"/>
              <w:left w:val="single" w:sz="4" w:space="0" w:color="000000"/>
              <w:bottom w:val="single" w:sz="4" w:space="0" w:color="000000"/>
              <w:right w:val="single" w:sz="4" w:space="0" w:color="000000"/>
            </w:tcBorders>
            <w:vAlign w:val="center"/>
          </w:tcPr>
          <w:p w14:paraId="6816B989" w14:textId="13591678"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3.00</w:t>
            </w:r>
          </w:p>
        </w:tc>
      </w:tr>
      <w:tr w:rsidR="003D0DBE" w:rsidRPr="007651B4" w14:paraId="238DC905" w14:textId="75442BBE" w:rsidTr="007651B4">
        <w:trPr>
          <w:trHeight w:val="144"/>
          <w:jc w:val="center"/>
        </w:trPr>
        <w:tc>
          <w:tcPr>
            <w:tcW w:w="85" w:type="dxa"/>
            <w:tcBorders>
              <w:top w:val="single" w:sz="4" w:space="0" w:color="000000"/>
              <w:left w:val="single" w:sz="4" w:space="0" w:color="000000"/>
              <w:bottom w:val="single" w:sz="4" w:space="0" w:color="000000"/>
              <w:right w:val="single" w:sz="4" w:space="0" w:color="000000"/>
            </w:tcBorders>
            <w:shd w:val="clear" w:color="auto" w:fill="auto"/>
          </w:tcPr>
          <w:p w14:paraId="2481E885"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11.</w:t>
            </w:r>
          </w:p>
        </w:tc>
        <w:tc>
          <w:tcPr>
            <w:tcW w:w="8005" w:type="dxa"/>
            <w:tcBorders>
              <w:top w:val="nil"/>
              <w:left w:val="single" w:sz="4" w:space="0" w:color="auto"/>
              <w:bottom w:val="single" w:sz="4" w:space="0" w:color="auto"/>
              <w:right w:val="single" w:sz="4" w:space="0" w:color="auto"/>
            </w:tcBorders>
            <w:shd w:val="clear" w:color="auto" w:fill="auto"/>
            <w:vAlign w:val="bottom"/>
          </w:tcPr>
          <w:p w14:paraId="26C1F6FB" w14:textId="080EE84E"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Participating   in the growth and dissemination of professional knowledge and skills.</w:t>
            </w:r>
          </w:p>
        </w:tc>
        <w:tc>
          <w:tcPr>
            <w:tcW w:w="1095" w:type="dxa"/>
            <w:tcBorders>
              <w:top w:val="single" w:sz="4" w:space="0" w:color="000000"/>
              <w:left w:val="single" w:sz="4" w:space="0" w:color="000000"/>
              <w:bottom w:val="single" w:sz="4" w:space="0" w:color="000000"/>
              <w:right w:val="single" w:sz="4" w:space="0" w:color="000000"/>
            </w:tcBorders>
            <w:vAlign w:val="center"/>
          </w:tcPr>
          <w:p w14:paraId="7A2CCBA7" w14:textId="0CFC215D"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4.00</w:t>
            </w:r>
          </w:p>
        </w:tc>
        <w:tc>
          <w:tcPr>
            <w:tcW w:w="1165" w:type="dxa"/>
            <w:tcBorders>
              <w:top w:val="single" w:sz="4" w:space="0" w:color="000000"/>
              <w:left w:val="single" w:sz="4" w:space="0" w:color="000000"/>
              <w:bottom w:val="single" w:sz="4" w:space="0" w:color="000000"/>
              <w:right w:val="single" w:sz="4" w:space="0" w:color="000000"/>
            </w:tcBorders>
            <w:vAlign w:val="center"/>
          </w:tcPr>
          <w:p w14:paraId="534F086A" w14:textId="5BBFB7B5"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5EBF3888" w14:textId="750E1D7B" w:rsidTr="007651B4">
        <w:trPr>
          <w:trHeight w:val="144"/>
          <w:jc w:val="center"/>
        </w:trPr>
        <w:tc>
          <w:tcPr>
            <w:tcW w:w="85" w:type="dxa"/>
            <w:tcBorders>
              <w:top w:val="single" w:sz="4" w:space="0" w:color="000000"/>
              <w:left w:val="single" w:sz="4" w:space="0" w:color="000000"/>
              <w:bottom w:val="single" w:sz="4" w:space="0" w:color="auto"/>
              <w:right w:val="single" w:sz="4" w:space="0" w:color="000000"/>
            </w:tcBorders>
            <w:shd w:val="clear" w:color="auto" w:fill="auto"/>
          </w:tcPr>
          <w:p w14:paraId="11658854" w14:textId="77777777" w:rsidR="003D0DBE" w:rsidRPr="007651B4" w:rsidRDefault="003D0DBE" w:rsidP="00350B50">
            <w:pPr>
              <w:spacing w:line="240" w:lineRule="auto"/>
              <w:ind w:left="46"/>
              <w:jc w:val="both"/>
              <w:rPr>
                <w:rFonts w:asciiTheme="majorBidi" w:hAnsiTheme="majorBidi" w:cstheme="majorBidi"/>
                <w:bCs/>
                <w:color w:val="auto"/>
                <w:sz w:val="20"/>
                <w:szCs w:val="20"/>
              </w:rPr>
            </w:pPr>
            <w:r w:rsidRPr="007651B4">
              <w:rPr>
                <w:rFonts w:asciiTheme="majorBidi" w:eastAsia="Times New Roman" w:hAnsiTheme="majorBidi" w:cstheme="majorBidi"/>
                <w:bCs/>
                <w:color w:val="auto"/>
                <w:sz w:val="20"/>
                <w:szCs w:val="20"/>
              </w:rPr>
              <w:t>12.</w:t>
            </w:r>
          </w:p>
        </w:tc>
        <w:tc>
          <w:tcPr>
            <w:tcW w:w="8005" w:type="dxa"/>
            <w:tcBorders>
              <w:top w:val="nil"/>
              <w:left w:val="single" w:sz="4" w:space="0" w:color="auto"/>
              <w:bottom w:val="single" w:sz="4" w:space="0" w:color="auto"/>
              <w:right w:val="single" w:sz="4" w:space="0" w:color="auto"/>
            </w:tcBorders>
            <w:shd w:val="clear" w:color="auto" w:fill="auto"/>
            <w:vAlign w:val="bottom"/>
          </w:tcPr>
          <w:p w14:paraId="7F2BCB3D" w14:textId="70877B22" w:rsidR="003D0DBE" w:rsidRPr="007651B4" w:rsidRDefault="003D0DBE" w:rsidP="00350B50">
            <w:pPr>
              <w:spacing w:line="240" w:lineRule="auto"/>
              <w:ind w:left="90"/>
              <w:rPr>
                <w:rFonts w:asciiTheme="majorBidi" w:hAnsiTheme="majorBidi" w:cstheme="majorBidi"/>
                <w:bCs/>
                <w:color w:val="auto"/>
                <w:sz w:val="20"/>
                <w:szCs w:val="20"/>
              </w:rPr>
            </w:pPr>
            <w:r w:rsidRPr="007651B4">
              <w:rPr>
                <w:rFonts w:asciiTheme="majorBidi" w:hAnsiTheme="majorBidi" w:cstheme="majorBidi"/>
                <w:bCs/>
                <w:color w:val="auto"/>
                <w:sz w:val="20"/>
                <w:szCs w:val="20"/>
              </w:rPr>
              <w:t>Reflecting   on, evaluating, and improving their professional practice as an ongoing   process</w:t>
            </w:r>
          </w:p>
        </w:tc>
        <w:tc>
          <w:tcPr>
            <w:tcW w:w="1095" w:type="dxa"/>
            <w:tcBorders>
              <w:top w:val="single" w:sz="4" w:space="0" w:color="000000"/>
              <w:left w:val="single" w:sz="4" w:space="0" w:color="000000"/>
              <w:bottom w:val="single" w:sz="4" w:space="0" w:color="auto"/>
              <w:right w:val="single" w:sz="4" w:space="0" w:color="000000"/>
            </w:tcBorders>
            <w:vAlign w:val="center"/>
          </w:tcPr>
          <w:p w14:paraId="4E20E35D" w14:textId="5F400561" w:rsidR="003D0DBE" w:rsidRPr="007651B4" w:rsidRDefault="003D0DBE" w:rsidP="00350B50">
            <w:pPr>
              <w:spacing w:line="240" w:lineRule="auto"/>
              <w:ind w:left="88" w:right="182"/>
              <w:jc w:val="center"/>
              <w:rPr>
                <w:rFonts w:asciiTheme="majorBidi" w:hAnsiTheme="majorBidi" w:cstheme="majorBidi"/>
                <w:sz w:val="20"/>
                <w:szCs w:val="20"/>
              </w:rPr>
            </w:pPr>
            <w:r w:rsidRPr="007651B4">
              <w:rPr>
                <w:rFonts w:asciiTheme="majorBidi" w:hAnsiTheme="majorBidi" w:cstheme="majorBidi"/>
                <w:sz w:val="20"/>
                <w:szCs w:val="20"/>
              </w:rPr>
              <w:t>3.00</w:t>
            </w:r>
          </w:p>
        </w:tc>
        <w:tc>
          <w:tcPr>
            <w:tcW w:w="1165" w:type="dxa"/>
            <w:tcBorders>
              <w:top w:val="single" w:sz="4" w:space="0" w:color="000000"/>
              <w:left w:val="single" w:sz="4" w:space="0" w:color="000000"/>
              <w:bottom w:val="single" w:sz="4" w:space="0" w:color="auto"/>
              <w:right w:val="single" w:sz="4" w:space="0" w:color="000000"/>
            </w:tcBorders>
            <w:vAlign w:val="center"/>
          </w:tcPr>
          <w:p w14:paraId="398DE9F3" w14:textId="64F78AD8"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4.00</w:t>
            </w:r>
          </w:p>
        </w:tc>
      </w:tr>
      <w:tr w:rsidR="003D0DBE" w:rsidRPr="007651B4" w14:paraId="7FA73CFA" w14:textId="1885B550" w:rsidTr="007651B4">
        <w:trPr>
          <w:trHeight w:val="144"/>
          <w:jc w:val="center"/>
        </w:trPr>
        <w:tc>
          <w:tcPr>
            <w:tcW w:w="85" w:type="dxa"/>
            <w:tcBorders>
              <w:top w:val="single" w:sz="4" w:space="0" w:color="auto"/>
              <w:left w:val="single" w:sz="4" w:space="0" w:color="auto"/>
              <w:bottom w:val="single" w:sz="4" w:space="0" w:color="auto"/>
              <w:right w:val="single" w:sz="4" w:space="0" w:color="auto"/>
            </w:tcBorders>
            <w:shd w:val="clear" w:color="auto" w:fill="auto"/>
          </w:tcPr>
          <w:p w14:paraId="5835F83B" w14:textId="77777777" w:rsidR="003D0DBE" w:rsidRPr="007651B4" w:rsidRDefault="003D0DBE" w:rsidP="00350B50">
            <w:pPr>
              <w:spacing w:line="240" w:lineRule="auto"/>
              <w:ind w:left="46"/>
              <w:jc w:val="both"/>
              <w:rPr>
                <w:rFonts w:asciiTheme="majorBidi" w:eastAsia="Times New Roman" w:hAnsiTheme="majorBidi" w:cstheme="majorBidi"/>
                <w:bCs/>
                <w:color w:val="auto"/>
                <w:sz w:val="20"/>
                <w:szCs w:val="20"/>
              </w:rPr>
            </w:pPr>
          </w:p>
        </w:tc>
        <w:tc>
          <w:tcPr>
            <w:tcW w:w="8005" w:type="dxa"/>
            <w:tcBorders>
              <w:top w:val="single" w:sz="4" w:space="0" w:color="auto"/>
              <w:left w:val="single" w:sz="4" w:space="0" w:color="auto"/>
              <w:bottom w:val="single" w:sz="4" w:space="0" w:color="auto"/>
              <w:right w:val="single" w:sz="4" w:space="0" w:color="auto"/>
            </w:tcBorders>
            <w:shd w:val="clear" w:color="auto" w:fill="auto"/>
            <w:vAlign w:val="bottom"/>
          </w:tcPr>
          <w:p w14:paraId="2980D424" w14:textId="66C3BA5B" w:rsidR="003D0DBE" w:rsidRPr="007651B4" w:rsidRDefault="003D0DBE" w:rsidP="00350B50">
            <w:pPr>
              <w:spacing w:line="240" w:lineRule="auto"/>
              <w:ind w:left="90"/>
              <w:rPr>
                <w:rFonts w:asciiTheme="majorBidi" w:hAnsiTheme="majorBidi" w:cstheme="majorBidi"/>
                <w:b/>
                <w:color w:val="auto"/>
                <w:sz w:val="20"/>
                <w:szCs w:val="20"/>
              </w:rPr>
            </w:pPr>
            <w:r w:rsidRPr="007651B4">
              <w:rPr>
                <w:rFonts w:asciiTheme="majorBidi" w:hAnsiTheme="majorBidi" w:cstheme="majorBidi"/>
                <w:b/>
                <w:color w:val="auto"/>
                <w:sz w:val="20"/>
                <w:szCs w:val="20"/>
              </w:rPr>
              <w:t xml:space="preserve">Average </w:t>
            </w:r>
          </w:p>
        </w:tc>
        <w:tc>
          <w:tcPr>
            <w:tcW w:w="1095" w:type="dxa"/>
            <w:tcBorders>
              <w:top w:val="single" w:sz="4" w:space="0" w:color="auto"/>
              <w:left w:val="single" w:sz="4" w:space="0" w:color="auto"/>
              <w:bottom w:val="single" w:sz="4" w:space="0" w:color="auto"/>
              <w:right w:val="single" w:sz="4" w:space="0" w:color="auto"/>
            </w:tcBorders>
            <w:vAlign w:val="center"/>
          </w:tcPr>
          <w:p w14:paraId="4E572159" w14:textId="361B3B59" w:rsidR="003D0DBE" w:rsidRPr="007651B4" w:rsidRDefault="003D0DBE" w:rsidP="00350B50">
            <w:pPr>
              <w:spacing w:line="240" w:lineRule="auto"/>
              <w:ind w:left="8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3.79</w:t>
            </w:r>
          </w:p>
        </w:tc>
        <w:tc>
          <w:tcPr>
            <w:tcW w:w="1165" w:type="dxa"/>
            <w:tcBorders>
              <w:top w:val="single" w:sz="4" w:space="0" w:color="auto"/>
              <w:left w:val="single" w:sz="4" w:space="0" w:color="auto"/>
              <w:bottom w:val="single" w:sz="4" w:space="0" w:color="auto"/>
              <w:right w:val="single" w:sz="4" w:space="0" w:color="auto"/>
            </w:tcBorders>
            <w:vAlign w:val="center"/>
          </w:tcPr>
          <w:p w14:paraId="5C898F35" w14:textId="0796767C" w:rsidR="003D0DBE" w:rsidRPr="007651B4" w:rsidRDefault="003D0DBE" w:rsidP="00350B50">
            <w:pPr>
              <w:spacing w:line="240" w:lineRule="auto"/>
              <w:ind w:left="158" w:right="182"/>
              <w:jc w:val="center"/>
              <w:rPr>
                <w:rFonts w:asciiTheme="majorBidi" w:eastAsia="Times New Roman" w:hAnsiTheme="majorBidi" w:cstheme="majorBidi"/>
                <w:sz w:val="20"/>
                <w:szCs w:val="20"/>
              </w:rPr>
            </w:pPr>
            <w:r w:rsidRPr="007651B4">
              <w:rPr>
                <w:rFonts w:asciiTheme="majorBidi" w:hAnsiTheme="majorBidi" w:cstheme="majorBidi"/>
                <w:sz w:val="20"/>
                <w:szCs w:val="20"/>
              </w:rPr>
              <w:t>3.75</w:t>
            </w:r>
          </w:p>
        </w:tc>
      </w:tr>
    </w:tbl>
    <w:p w14:paraId="546EF6EA" w14:textId="77777777" w:rsidR="009A1FCC" w:rsidRDefault="009A1FCC" w:rsidP="00283A01">
      <w:pPr>
        <w:tabs>
          <w:tab w:val="num" w:pos="720"/>
        </w:tabs>
        <w:spacing w:line="240" w:lineRule="auto"/>
        <w:jc w:val="both"/>
        <w:rPr>
          <w:rFonts w:asciiTheme="majorBidi" w:hAnsiTheme="majorBidi" w:cstheme="majorBidi"/>
          <w:sz w:val="24"/>
        </w:rPr>
      </w:pPr>
    </w:p>
    <w:p w14:paraId="5197CED5" w14:textId="084EDC88" w:rsidR="002E2928" w:rsidRPr="00283A01" w:rsidRDefault="002E2928" w:rsidP="00283A01">
      <w:pPr>
        <w:tabs>
          <w:tab w:val="num" w:pos="720"/>
        </w:tabs>
        <w:spacing w:line="240" w:lineRule="auto"/>
        <w:jc w:val="both"/>
        <w:rPr>
          <w:rFonts w:asciiTheme="majorBidi" w:hAnsiTheme="majorBidi" w:cstheme="majorBidi"/>
          <w:sz w:val="24"/>
          <w:rtl/>
        </w:rPr>
      </w:pPr>
      <w:r w:rsidRPr="00283A01">
        <w:rPr>
          <w:rFonts w:asciiTheme="majorBidi" w:hAnsiTheme="majorBidi" w:cstheme="majorBidi"/>
          <w:sz w:val="24"/>
        </w:rPr>
        <w:t xml:space="preserve">As shown in Table </w:t>
      </w:r>
      <w:r w:rsidRPr="00283A01">
        <w:rPr>
          <w:rFonts w:asciiTheme="majorBidi" w:hAnsiTheme="majorBidi" w:cstheme="majorBidi"/>
          <w:sz w:val="24"/>
          <w:rtl/>
        </w:rPr>
        <w:t>2</w:t>
      </w:r>
      <w:r w:rsidRPr="00283A01">
        <w:rPr>
          <w:rFonts w:asciiTheme="majorBidi" w:hAnsiTheme="majorBidi" w:cstheme="majorBidi"/>
          <w:sz w:val="24"/>
        </w:rPr>
        <w:t>, the results for the master’s in special education (MSPED)</w:t>
      </w:r>
      <w:r w:rsidR="00283A01">
        <w:rPr>
          <w:rFonts w:asciiTheme="majorBidi" w:hAnsiTheme="majorBidi" w:cstheme="majorBidi"/>
          <w:sz w:val="24"/>
        </w:rPr>
        <w:t xml:space="preserve"> </w:t>
      </w:r>
      <w:r w:rsidRPr="00283A01">
        <w:rPr>
          <w:rFonts w:asciiTheme="majorBidi" w:hAnsiTheme="majorBidi" w:cstheme="majorBidi"/>
          <w:sz w:val="24"/>
        </w:rPr>
        <w:t>program demonstrate a balanced evaluation from both graduates and employers. Here's an analysis of the survey findings:</w:t>
      </w:r>
    </w:p>
    <w:p w14:paraId="745C2AD5" w14:textId="353B6597" w:rsidR="002E2928" w:rsidRDefault="002E2928" w:rsidP="00283A01">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sz w:val="24"/>
        </w:rPr>
        <w:t>The graduates' average scores range between 3 and 4, while the employers' scores range between 3 and 4. This indicates a general understanding between graduates and employers regarding the program's aspects, with some minor differences.</w:t>
      </w:r>
    </w:p>
    <w:p w14:paraId="3D1CDEB8" w14:textId="77777777" w:rsidR="002E2928" w:rsidRPr="00283A01"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Overall Agreement in Certain Aspects</w:t>
      </w:r>
      <w:r w:rsidRPr="00283A01">
        <w:rPr>
          <w:rFonts w:asciiTheme="majorBidi" w:hAnsiTheme="majorBidi" w:cstheme="majorBidi"/>
          <w:sz w:val="24"/>
        </w:rPr>
        <w:t>:</w:t>
      </w:r>
    </w:p>
    <w:p w14:paraId="66ED0F8E" w14:textId="0760DA18" w:rsidR="002E2928" w:rsidRPr="00E13B83"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 xml:space="preserve">Both graduates and employers scored equally (4.00) in several areas such as high learning expectations, community inclusion, collaborative work, use of evidence and data, </w:t>
      </w:r>
      <w:r w:rsidR="00E13B83" w:rsidRPr="00283A01">
        <w:rPr>
          <w:rFonts w:asciiTheme="majorBidi" w:hAnsiTheme="majorBidi" w:cstheme="majorBidi"/>
          <w:sz w:val="24"/>
        </w:rPr>
        <w:t>protection,</w:t>
      </w:r>
      <w:r w:rsidRPr="00283A01">
        <w:rPr>
          <w:rFonts w:asciiTheme="majorBidi" w:hAnsiTheme="majorBidi" w:cstheme="majorBidi"/>
          <w:sz w:val="24"/>
        </w:rPr>
        <w:t xml:space="preserve"> and safety of individuals with disabilities, and participation in professional growth.</w:t>
      </w:r>
      <w:r w:rsidR="00E13B83">
        <w:rPr>
          <w:rFonts w:asciiTheme="majorBidi" w:hAnsiTheme="majorBidi" w:cstheme="majorBidi"/>
          <w:sz w:val="24"/>
        </w:rPr>
        <w:t xml:space="preserve"> </w:t>
      </w:r>
      <w:r w:rsidRPr="00E13B83">
        <w:rPr>
          <w:rFonts w:asciiTheme="majorBidi" w:hAnsiTheme="majorBidi" w:cstheme="majorBidi"/>
          <w:sz w:val="24"/>
        </w:rPr>
        <w:t>These results suggest a strong agreement on the value of these aspects in the master's program.</w:t>
      </w:r>
    </w:p>
    <w:p w14:paraId="2F7A9E77" w14:textId="77777777" w:rsidR="002E2928" w:rsidRPr="00283A01"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Notable Differences</w:t>
      </w:r>
      <w:r w:rsidRPr="00283A01">
        <w:rPr>
          <w:rFonts w:asciiTheme="majorBidi" w:hAnsiTheme="majorBidi" w:cstheme="majorBidi"/>
          <w:sz w:val="24"/>
        </w:rPr>
        <w:t>:</w:t>
      </w:r>
    </w:p>
    <w:p w14:paraId="0E1E19F1"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There's a significant difference in "maintaining a high level of professional competence and integrity" where graduates give a lower score (3.50) compared to employers (4.00).</w:t>
      </w:r>
    </w:p>
    <w:p w14:paraId="33D5FCCE"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Another difference is in "protecting and supporting the physical and psychological safety of individuals with disabilities" where graduates rate this higher than employers.</w:t>
      </w:r>
    </w:p>
    <w:p w14:paraId="335044E7" w14:textId="77777777" w:rsidR="002E2928" w:rsidRPr="00283A01" w:rsidRDefault="002E2928" w:rsidP="00E13B83">
      <w:pPr>
        <w:numPr>
          <w:ilvl w:val="1"/>
          <w:numId w:val="24"/>
        </w:numPr>
        <w:spacing w:after="0" w:line="240" w:lineRule="auto"/>
        <w:ind w:left="900"/>
        <w:jc w:val="both"/>
        <w:rPr>
          <w:rFonts w:asciiTheme="majorBidi" w:hAnsiTheme="majorBidi" w:cstheme="majorBidi"/>
          <w:sz w:val="24"/>
        </w:rPr>
      </w:pPr>
      <w:r w:rsidRPr="00283A01">
        <w:rPr>
          <w:rFonts w:asciiTheme="majorBidi" w:hAnsiTheme="majorBidi" w:cstheme="majorBidi"/>
          <w:sz w:val="24"/>
        </w:rPr>
        <w:t>A notable lower rating from graduates is in "reflecting, evaluating, and improving professional practice" (3.00) compared to employers (4.00).</w:t>
      </w:r>
    </w:p>
    <w:p w14:paraId="352E9DD6" w14:textId="017F2844" w:rsidR="00FA0DA1" w:rsidRPr="00E13B83" w:rsidRDefault="002E2928" w:rsidP="00E13B8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283A01">
        <w:rPr>
          <w:rFonts w:asciiTheme="majorBidi" w:hAnsiTheme="majorBidi" w:cstheme="majorBidi"/>
          <w:b/>
          <w:bCs/>
          <w:sz w:val="24"/>
        </w:rPr>
        <w:t>Overall Conclusion</w:t>
      </w:r>
      <w:r w:rsidRPr="00283A01">
        <w:rPr>
          <w:rFonts w:asciiTheme="majorBidi" w:hAnsiTheme="majorBidi" w:cstheme="majorBidi"/>
          <w:sz w:val="24"/>
        </w:rPr>
        <w:t xml:space="preserve">: Despite some variations in specific areas, the general average ratings show a good level of alignment between graduates and employers regarding the program's quality. </w:t>
      </w:r>
    </w:p>
    <w:p w14:paraId="48334A24" w14:textId="7DE06580" w:rsidR="003D0DBE" w:rsidRPr="00350B50" w:rsidRDefault="00874B53" w:rsidP="00350B50">
      <w:pPr>
        <w:pStyle w:val="NoSpacing"/>
        <w:rPr>
          <w:rFonts w:asciiTheme="majorBidi" w:hAnsiTheme="majorBidi" w:cstheme="majorBidi"/>
          <w:b/>
          <w:bCs/>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364604">
        <w:rPr>
          <w:rFonts w:asciiTheme="majorBidi" w:hAnsiTheme="majorBidi" w:cstheme="majorBidi"/>
          <w:noProof/>
        </w:rPr>
        <w:t>3</w:t>
      </w:r>
      <w:r w:rsidRPr="00350B50">
        <w:rPr>
          <w:rFonts w:asciiTheme="majorBidi" w:hAnsiTheme="majorBidi" w:cstheme="majorBidi"/>
        </w:rPr>
        <w:fldChar w:fldCharType="end"/>
      </w:r>
      <w:r w:rsidR="00CF60AC" w:rsidRPr="00350B50">
        <w:rPr>
          <w:rFonts w:asciiTheme="majorBidi" w:hAnsiTheme="majorBidi" w:cstheme="majorBidi"/>
        </w:rPr>
        <w:t>:</w:t>
      </w:r>
      <w:r w:rsidR="00FA0DA1" w:rsidRPr="00350B50">
        <w:rPr>
          <w:rFonts w:asciiTheme="majorBidi" w:hAnsiTheme="majorBidi" w:cstheme="majorBidi"/>
        </w:rPr>
        <w:t xml:space="preserve"> Master’s in special education</w:t>
      </w:r>
      <w:r w:rsidR="00306A0E">
        <w:rPr>
          <w:rFonts w:asciiTheme="majorBidi" w:hAnsiTheme="majorBidi" w:cstheme="majorBidi"/>
        </w:rPr>
        <w:t xml:space="preserve"> </w:t>
      </w:r>
      <w:r w:rsidR="00FA0DA1" w:rsidRPr="00350B50">
        <w:rPr>
          <w:rFonts w:asciiTheme="majorBidi" w:hAnsiTheme="majorBidi" w:cstheme="majorBidi"/>
        </w:rPr>
        <w:t xml:space="preserve">(MSPED) employer/graduate satisfaction survey results </w:t>
      </w:r>
      <w:r w:rsidR="00FA0DA1" w:rsidRPr="00350B50">
        <w:rPr>
          <w:rFonts w:asciiTheme="majorBidi" w:hAnsiTheme="majorBidi" w:cstheme="majorBidi"/>
          <w:b/>
          <w:bCs/>
        </w:rPr>
        <w:t>section</w:t>
      </w:r>
      <w:r w:rsidR="00E13B83">
        <w:rPr>
          <w:rFonts w:asciiTheme="majorBidi" w:hAnsiTheme="majorBidi" w:cstheme="majorBidi"/>
          <w:b/>
          <w:bCs/>
        </w:rPr>
        <w:t xml:space="preserve"> </w:t>
      </w:r>
      <w:r w:rsidR="00FA0DA1" w:rsidRPr="00350B50">
        <w:rPr>
          <w:rFonts w:asciiTheme="majorBidi" w:hAnsiTheme="majorBidi" w:cstheme="majorBidi"/>
          <w:b/>
          <w:bCs/>
        </w:rPr>
        <w:t>2</w:t>
      </w:r>
    </w:p>
    <w:tbl>
      <w:tblPr>
        <w:tblStyle w:val="TableGrid"/>
        <w:tblW w:w="9671" w:type="dxa"/>
        <w:tblInd w:w="134" w:type="dxa"/>
        <w:tblLook w:val="04A0" w:firstRow="1" w:lastRow="0" w:firstColumn="1" w:lastColumn="0" w:noHBand="0" w:noVBand="1"/>
      </w:tblPr>
      <w:tblGrid>
        <w:gridCol w:w="364"/>
        <w:gridCol w:w="7148"/>
        <w:gridCol w:w="1169"/>
        <w:gridCol w:w="990"/>
      </w:tblGrid>
      <w:tr w:rsidR="0063542B" w:rsidRPr="00E13B83" w14:paraId="5CD2A729" w14:textId="117A91D1" w:rsidTr="00E13B83">
        <w:trPr>
          <w:trHeight w:val="144"/>
        </w:trPr>
        <w:tc>
          <w:tcPr>
            <w:tcW w:w="75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E8C64B" w14:textId="17B1306E" w:rsidR="0063542B" w:rsidRPr="00E13B83" w:rsidRDefault="0063542B" w:rsidP="00350B50">
            <w:pPr>
              <w:spacing w:line="240" w:lineRule="auto"/>
              <w:ind w:left="118"/>
              <w:rPr>
                <w:rFonts w:asciiTheme="majorBidi" w:eastAsia="Times New Roman" w:hAnsiTheme="majorBidi" w:cstheme="majorBidi"/>
                <w:b/>
                <w:color w:val="auto"/>
                <w:sz w:val="20"/>
                <w:szCs w:val="20"/>
              </w:rPr>
            </w:pPr>
            <w:r w:rsidRPr="00E13B83">
              <w:rPr>
                <w:rFonts w:asciiTheme="majorBidi" w:eastAsia="Times New Roman" w:hAnsiTheme="majorBidi" w:cstheme="majorBidi"/>
                <w:b/>
                <w:color w:val="auto"/>
                <w:sz w:val="20"/>
                <w:szCs w:val="20"/>
              </w:rPr>
              <w:t xml:space="preserve">Section 2:  </w:t>
            </w:r>
            <w:r w:rsidRPr="00E13B83">
              <w:rPr>
                <w:rFonts w:asciiTheme="majorBidi" w:hAnsiTheme="majorBidi" w:cstheme="majorBidi"/>
                <w:b/>
                <w:color w:val="auto"/>
                <w:sz w:val="20"/>
                <w:szCs w:val="20"/>
                <w:vertAlign w:val="subscript"/>
              </w:rPr>
              <w:t xml:space="preserve"> </w:t>
            </w:r>
          </w:p>
        </w:tc>
        <w:tc>
          <w:tcPr>
            <w:tcW w:w="2159" w:type="dxa"/>
            <w:gridSpan w:val="2"/>
            <w:tcBorders>
              <w:top w:val="single" w:sz="4" w:space="0" w:color="000000"/>
              <w:left w:val="single" w:sz="4" w:space="0" w:color="auto"/>
              <w:bottom w:val="single" w:sz="4" w:space="0" w:color="000000"/>
              <w:right w:val="single" w:sz="4" w:space="0" w:color="000000"/>
            </w:tcBorders>
            <w:vAlign w:val="center"/>
          </w:tcPr>
          <w:p w14:paraId="2638B853" w14:textId="1EED156E" w:rsidR="0063542B" w:rsidRPr="00E13B83" w:rsidRDefault="0063542B" w:rsidP="00350B50">
            <w:pPr>
              <w:spacing w:line="240" w:lineRule="auto"/>
              <w:ind w:left="120"/>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Evaluator</w:t>
            </w:r>
          </w:p>
        </w:tc>
      </w:tr>
      <w:tr w:rsidR="0063542B" w:rsidRPr="00E13B83" w14:paraId="4372526E" w14:textId="690400DF" w:rsidTr="00E13B83">
        <w:trPr>
          <w:trHeight w:val="144"/>
        </w:trPr>
        <w:tc>
          <w:tcPr>
            <w:tcW w:w="75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2AFBF1" w14:textId="15090FD6" w:rsidR="0063542B" w:rsidRPr="00E13B83" w:rsidRDefault="0063542B" w:rsidP="00350B50">
            <w:pPr>
              <w:spacing w:line="240" w:lineRule="auto"/>
              <w:ind w:left="118"/>
              <w:rPr>
                <w:rFonts w:asciiTheme="majorBidi" w:hAnsiTheme="majorBidi" w:cstheme="majorBidi"/>
                <w:bCs/>
                <w:color w:val="auto"/>
                <w:sz w:val="20"/>
                <w:szCs w:val="20"/>
              </w:rPr>
            </w:pPr>
          </w:p>
        </w:tc>
        <w:tc>
          <w:tcPr>
            <w:tcW w:w="1169" w:type="dxa"/>
            <w:tcBorders>
              <w:top w:val="single" w:sz="4" w:space="0" w:color="000000"/>
              <w:left w:val="single" w:sz="4" w:space="0" w:color="auto"/>
              <w:bottom w:val="single" w:sz="4" w:space="0" w:color="000000"/>
              <w:right w:val="single" w:sz="4" w:space="0" w:color="000000"/>
            </w:tcBorders>
            <w:vAlign w:val="center"/>
          </w:tcPr>
          <w:p w14:paraId="764A95C4" w14:textId="77777777" w:rsidR="0063542B" w:rsidRPr="00E13B83" w:rsidRDefault="0063542B" w:rsidP="00350B50">
            <w:pPr>
              <w:spacing w:line="240" w:lineRule="auto"/>
              <w:ind w:left="161"/>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Graduate</w:t>
            </w:r>
          </w:p>
          <w:p w14:paraId="6C102BEF" w14:textId="26606CB4" w:rsidR="0063542B" w:rsidRPr="00E13B83" w:rsidRDefault="0063542B" w:rsidP="00350B50">
            <w:pPr>
              <w:spacing w:line="240" w:lineRule="auto"/>
              <w:ind w:left="120"/>
              <w:jc w:val="center"/>
              <w:rPr>
                <w:rFonts w:asciiTheme="majorBidi" w:hAnsiTheme="majorBidi" w:cstheme="majorBidi"/>
                <w:sz w:val="20"/>
                <w:szCs w:val="20"/>
              </w:rPr>
            </w:pPr>
            <w:r w:rsidRPr="00E13B83">
              <w:rPr>
                <w:rFonts w:asciiTheme="majorBidi" w:eastAsia="Times New Roman" w:hAnsiTheme="majorBidi" w:cstheme="majorBidi"/>
                <w:b/>
                <w:sz w:val="20"/>
                <w:szCs w:val="20"/>
              </w:rPr>
              <w:t>Mean</w:t>
            </w:r>
          </w:p>
        </w:tc>
        <w:tc>
          <w:tcPr>
            <w:tcW w:w="990" w:type="dxa"/>
            <w:tcBorders>
              <w:top w:val="single" w:sz="4" w:space="0" w:color="000000"/>
              <w:left w:val="single" w:sz="4" w:space="0" w:color="000000"/>
              <w:bottom w:val="single" w:sz="4" w:space="0" w:color="000000"/>
              <w:right w:val="single" w:sz="4" w:space="0" w:color="000000"/>
            </w:tcBorders>
            <w:vAlign w:val="center"/>
          </w:tcPr>
          <w:p w14:paraId="59A2581B" w14:textId="7A89B98E" w:rsidR="0063542B" w:rsidRPr="00E13B83" w:rsidRDefault="0063542B" w:rsidP="00350B50">
            <w:pPr>
              <w:spacing w:line="240" w:lineRule="auto"/>
              <w:ind w:left="120"/>
              <w:jc w:val="center"/>
              <w:rPr>
                <w:rFonts w:asciiTheme="majorBidi" w:eastAsia="Times New Roman" w:hAnsiTheme="majorBidi" w:cstheme="majorBidi"/>
                <w:b/>
                <w:sz w:val="20"/>
                <w:szCs w:val="20"/>
              </w:rPr>
            </w:pPr>
            <w:r w:rsidRPr="00E13B83">
              <w:rPr>
                <w:rFonts w:asciiTheme="majorBidi" w:eastAsia="Times New Roman" w:hAnsiTheme="majorBidi" w:cstheme="majorBidi"/>
                <w:b/>
                <w:sz w:val="20"/>
                <w:szCs w:val="20"/>
              </w:rPr>
              <w:t>Employer Mean</w:t>
            </w:r>
          </w:p>
        </w:tc>
      </w:tr>
      <w:tr w:rsidR="00EC47FB" w:rsidRPr="00E13B83" w14:paraId="2E0846A9" w14:textId="441AEFA1"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13D1214D" w14:textId="42D1BB59"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8F74A8F" w14:textId="05C3CDBE" w:rsidR="00EC47FB" w:rsidRPr="00E13B83" w:rsidRDefault="00EC47FB" w:rsidP="00350B50">
            <w:pPr>
              <w:spacing w:line="240" w:lineRule="auto"/>
              <w:ind w:left="118" w:firstLine="12"/>
              <w:rPr>
                <w:rFonts w:asciiTheme="majorBidi" w:hAnsiTheme="majorBidi" w:cstheme="majorBidi"/>
                <w:bCs/>
                <w:color w:val="auto"/>
                <w:sz w:val="20"/>
                <w:szCs w:val="20"/>
              </w:rPr>
            </w:pPr>
            <w:r w:rsidRPr="00E13B83">
              <w:rPr>
                <w:rFonts w:asciiTheme="majorBidi" w:hAnsiTheme="majorBidi" w:cstheme="majorBidi"/>
                <w:bCs/>
                <w:color w:val="auto"/>
                <w:sz w:val="20"/>
                <w:szCs w:val="20"/>
              </w:rPr>
              <w:t>Integrate important aspects of education in   Qatar into their educational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21F423A5" w14:textId="6A9EF323"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5867DBF0" w14:textId="388778AB"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1BA18EB0" w14:textId="236D67F9"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E8B9372" w14:textId="030D173C"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BA42BEC" w14:textId="6F0C8C21"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Produce growth in student learning and a   positive environment for students.</w:t>
            </w:r>
          </w:p>
        </w:tc>
        <w:tc>
          <w:tcPr>
            <w:tcW w:w="1169" w:type="dxa"/>
            <w:tcBorders>
              <w:top w:val="single" w:sz="4" w:space="0" w:color="000000"/>
              <w:left w:val="single" w:sz="4" w:space="0" w:color="auto"/>
              <w:bottom w:val="single" w:sz="4" w:space="0" w:color="000000"/>
              <w:right w:val="single" w:sz="4" w:space="0" w:color="000000"/>
            </w:tcBorders>
            <w:vAlign w:val="center"/>
          </w:tcPr>
          <w:p w14:paraId="0435B65C" w14:textId="6EE2640C"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373A7082" w14:textId="402D0E24"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5BED2D53" w14:textId="57FAF5C7"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1FEBB04F" w14:textId="2840FA5E"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3</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FD78D48" w14:textId="41699531"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Use technology to improve students’ learning.</w:t>
            </w:r>
          </w:p>
        </w:tc>
        <w:tc>
          <w:tcPr>
            <w:tcW w:w="1169" w:type="dxa"/>
            <w:tcBorders>
              <w:top w:val="single" w:sz="4" w:space="0" w:color="000000"/>
              <w:left w:val="single" w:sz="4" w:space="0" w:color="auto"/>
              <w:bottom w:val="single" w:sz="4" w:space="0" w:color="000000"/>
              <w:right w:val="single" w:sz="4" w:space="0" w:color="000000"/>
            </w:tcBorders>
            <w:vAlign w:val="center"/>
          </w:tcPr>
          <w:p w14:paraId="7B53E10A" w14:textId="7E25147F"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3.50</w:t>
            </w:r>
          </w:p>
        </w:tc>
        <w:tc>
          <w:tcPr>
            <w:tcW w:w="990" w:type="dxa"/>
            <w:tcBorders>
              <w:top w:val="single" w:sz="4" w:space="0" w:color="000000"/>
              <w:left w:val="single" w:sz="4" w:space="0" w:color="000000"/>
              <w:bottom w:val="single" w:sz="4" w:space="0" w:color="000000"/>
              <w:right w:val="single" w:sz="4" w:space="0" w:color="000000"/>
            </w:tcBorders>
            <w:vAlign w:val="center"/>
          </w:tcPr>
          <w:p w14:paraId="51B3C93B" w14:textId="1B8442A3"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3.00</w:t>
            </w:r>
          </w:p>
        </w:tc>
      </w:tr>
      <w:tr w:rsidR="00EC47FB" w:rsidRPr="00E13B83" w14:paraId="5A2EEE06" w14:textId="793BB286"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34F0AA2F" w14:textId="5FD1AA03"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4</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FBDAF89" w14:textId="3D261787"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Collaborate effectively with </w:t>
            </w:r>
            <w:r w:rsidR="009A1FCC" w:rsidRPr="00E13B83">
              <w:rPr>
                <w:rFonts w:asciiTheme="majorBidi" w:hAnsiTheme="majorBidi" w:cstheme="majorBidi"/>
                <w:bCs/>
                <w:color w:val="auto"/>
                <w:sz w:val="20"/>
                <w:szCs w:val="20"/>
              </w:rPr>
              <w:t>educators, parents</w:t>
            </w:r>
            <w:r w:rsidRPr="00E13B83">
              <w:rPr>
                <w:rFonts w:asciiTheme="majorBidi" w:hAnsiTheme="majorBidi" w:cstheme="majorBidi"/>
                <w:bCs/>
                <w:color w:val="auto"/>
                <w:sz w:val="20"/>
                <w:szCs w:val="20"/>
              </w:rPr>
              <w:t>, and students.</w:t>
            </w:r>
          </w:p>
        </w:tc>
        <w:tc>
          <w:tcPr>
            <w:tcW w:w="1169" w:type="dxa"/>
            <w:tcBorders>
              <w:top w:val="single" w:sz="4" w:space="0" w:color="000000"/>
              <w:left w:val="single" w:sz="4" w:space="0" w:color="auto"/>
              <w:bottom w:val="single" w:sz="4" w:space="0" w:color="000000"/>
              <w:right w:val="single" w:sz="4" w:space="0" w:color="000000"/>
            </w:tcBorders>
            <w:vAlign w:val="center"/>
          </w:tcPr>
          <w:p w14:paraId="7B03C1CE" w14:textId="6F903AF4"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023CB392" w14:textId="3BFD2C99"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3.00</w:t>
            </w:r>
          </w:p>
        </w:tc>
      </w:tr>
      <w:tr w:rsidR="00EC47FB" w:rsidRPr="00E13B83" w14:paraId="46DAC6DC" w14:textId="6DC1A94D"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556E557D" w14:textId="097418F9"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5</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4D2792D" w14:textId="511B72B6"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Develop and implement solutions to address the   needs of the organization.</w:t>
            </w:r>
          </w:p>
        </w:tc>
        <w:tc>
          <w:tcPr>
            <w:tcW w:w="1169" w:type="dxa"/>
            <w:tcBorders>
              <w:top w:val="single" w:sz="4" w:space="0" w:color="000000"/>
              <w:left w:val="single" w:sz="4" w:space="0" w:color="auto"/>
              <w:bottom w:val="single" w:sz="4" w:space="0" w:color="000000"/>
              <w:right w:val="single" w:sz="4" w:space="0" w:color="000000"/>
            </w:tcBorders>
            <w:vAlign w:val="center"/>
          </w:tcPr>
          <w:p w14:paraId="197F61E1" w14:textId="0B32955C"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3.50</w:t>
            </w:r>
          </w:p>
        </w:tc>
        <w:tc>
          <w:tcPr>
            <w:tcW w:w="990" w:type="dxa"/>
            <w:tcBorders>
              <w:top w:val="single" w:sz="4" w:space="0" w:color="000000"/>
              <w:left w:val="single" w:sz="4" w:space="0" w:color="000000"/>
              <w:bottom w:val="single" w:sz="4" w:space="0" w:color="000000"/>
              <w:right w:val="single" w:sz="4" w:space="0" w:color="000000"/>
            </w:tcBorders>
            <w:vAlign w:val="center"/>
          </w:tcPr>
          <w:p w14:paraId="3988D0D5" w14:textId="7AA4CB0F"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53DDDA85" w14:textId="50C04E79"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520BC2C2" w14:textId="45EEC0CE"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6</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83B6857" w14:textId="57FC57F0" w:rsidR="00EC47FB" w:rsidRPr="00E13B83" w:rsidRDefault="00EC47FB" w:rsidP="00350B50">
            <w:pPr>
              <w:spacing w:line="240" w:lineRule="auto"/>
              <w:ind w:left="130"/>
              <w:rPr>
                <w:rFonts w:asciiTheme="majorBidi" w:hAnsiTheme="majorBidi" w:cstheme="majorBidi"/>
                <w:bCs/>
                <w:color w:val="auto"/>
                <w:sz w:val="20"/>
                <w:szCs w:val="20"/>
              </w:rPr>
            </w:pPr>
            <w:r w:rsidRPr="00E13B83">
              <w:rPr>
                <w:rFonts w:asciiTheme="majorBidi" w:hAnsiTheme="majorBidi" w:cstheme="majorBidi"/>
                <w:bCs/>
                <w:color w:val="auto"/>
                <w:sz w:val="20"/>
                <w:szCs w:val="20"/>
              </w:rPr>
              <w:t>Use research and scholarship in educational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0A1E9F9C" w14:textId="2E98A17F"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3.00</w:t>
            </w:r>
          </w:p>
        </w:tc>
        <w:tc>
          <w:tcPr>
            <w:tcW w:w="990" w:type="dxa"/>
            <w:tcBorders>
              <w:top w:val="single" w:sz="4" w:space="0" w:color="000000"/>
              <w:left w:val="single" w:sz="4" w:space="0" w:color="000000"/>
              <w:bottom w:val="single" w:sz="4" w:space="0" w:color="000000"/>
              <w:right w:val="single" w:sz="4" w:space="0" w:color="000000"/>
            </w:tcBorders>
            <w:vAlign w:val="center"/>
          </w:tcPr>
          <w:p w14:paraId="7C8F62A7" w14:textId="1F0F0AB8"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0C0725D5" w14:textId="23C893AF"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114F8A9" w14:textId="73676916"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7</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C9424CB" w14:textId="1E57186D"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Reflect on, evaluate, and improve efforts.</w:t>
            </w:r>
          </w:p>
        </w:tc>
        <w:tc>
          <w:tcPr>
            <w:tcW w:w="1169" w:type="dxa"/>
            <w:tcBorders>
              <w:top w:val="single" w:sz="4" w:space="0" w:color="000000"/>
              <w:left w:val="single" w:sz="4" w:space="0" w:color="auto"/>
              <w:bottom w:val="single" w:sz="4" w:space="0" w:color="000000"/>
              <w:right w:val="single" w:sz="4" w:space="0" w:color="000000"/>
            </w:tcBorders>
            <w:vAlign w:val="center"/>
          </w:tcPr>
          <w:p w14:paraId="7A543877" w14:textId="30784C05"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5.00</w:t>
            </w:r>
          </w:p>
        </w:tc>
        <w:tc>
          <w:tcPr>
            <w:tcW w:w="990" w:type="dxa"/>
            <w:tcBorders>
              <w:top w:val="single" w:sz="4" w:space="0" w:color="000000"/>
              <w:left w:val="single" w:sz="4" w:space="0" w:color="000000"/>
              <w:bottom w:val="single" w:sz="4" w:space="0" w:color="000000"/>
              <w:right w:val="single" w:sz="4" w:space="0" w:color="000000"/>
            </w:tcBorders>
            <w:vAlign w:val="center"/>
          </w:tcPr>
          <w:p w14:paraId="60D67385" w14:textId="1F1AE985"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43B8D38B" w14:textId="1E1A9214"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09430A2A" w14:textId="6137716B" w:rsidR="00EC47FB" w:rsidRPr="00E13B83" w:rsidRDefault="00EC47FB" w:rsidP="00350B50">
            <w:pPr>
              <w:spacing w:line="240" w:lineRule="auto"/>
              <w:ind w:left="46"/>
              <w:jc w:val="center"/>
              <w:rPr>
                <w:rFonts w:asciiTheme="majorBidi" w:hAnsiTheme="majorBidi" w:cstheme="majorBidi"/>
                <w:bCs/>
                <w:color w:val="auto"/>
                <w:sz w:val="20"/>
                <w:szCs w:val="20"/>
              </w:rPr>
            </w:pPr>
            <w:r w:rsidRPr="00E13B83">
              <w:rPr>
                <w:rFonts w:asciiTheme="majorBidi" w:hAnsiTheme="majorBidi" w:cstheme="majorBidi"/>
                <w:bCs/>
                <w:color w:val="auto"/>
                <w:sz w:val="20"/>
                <w:szCs w:val="20"/>
              </w:rPr>
              <w:t>8</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BE9A00F" w14:textId="0E4992C7" w:rsidR="00EC47FB" w:rsidRPr="00E13B83" w:rsidRDefault="00EC47FB" w:rsidP="00350B50">
            <w:pPr>
              <w:spacing w:line="240" w:lineRule="auto"/>
              <w:ind w:left="-19"/>
              <w:rPr>
                <w:rFonts w:asciiTheme="majorBidi" w:hAnsiTheme="majorBidi" w:cstheme="majorBidi"/>
                <w:bCs/>
                <w:color w:val="auto"/>
                <w:sz w:val="20"/>
                <w:szCs w:val="20"/>
              </w:rPr>
            </w:pPr>
            <w:r w:rsidRPr="00E13B83">
              <w:rPr>
                <w:rFonts w:asciiTheme="majorBidi" w:hAnsiTheme="majorBidi" w:cstheme="majorBidi"/>
                <w:bCs/>
                <w:color w:val="auto"/>
                <w:sz w:val="20"/>
                <w:szCs w:val="20"/>
              </w:rPr>
              <w:t xml:space="preserve">   Contribute to positive change in the   organization.</w:t>
            </w:r>
          </w:p>
        </w:tc>
        <w:tc>
          <w:tcPr>
            <w:tcW w:w="1169" w:type="dxa"/>
            <w:tcBorders>
              <w:top w:val="single" w:sz="4" w:space="0" w:color="000000"/>
              <w:left w:val="single" w:sz="4" w:space="0" w:color="auto"/>
              <w:bottom w:val="single" w:sz="4" w:space="0" w:color="000000"/>
              <w:right w:val="single" w:sz="4" w:space="0" w:color="000000"/>
            </w:tcBorders>
            <w:vAlign w:val="center"/>
          </w:tcPr>
          <w:p w14:paraId="7CAE3F21" w14:textId="12092F37"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4.00</w:t>
            </w:r>
          </w:p>
        </w:tc>
        <w:tc>
          <w:tcPr>
            <w:tcW w:w="990" w:type="dxa"/>
            <w:tcBorders>
              <w:top w:val="single" w:sz="4" w:space="0" w:color="000000"/>
              <w:left w:val="single" w:sz="4" w:space="0" w:color="000000"/>
              <w:bottom w:val="single" w:sz="4" w:space="0" w:color="000000"/>
              <w:right w:val="single" w:sz="4" w:space="0" w:color="000000"/>
            </w:tcBorders>
            <w:vAlign w:val="center"/>
          </w:tcPr>
          <w:p w14:paraId="7C62DE28" w14:textId="667D6164"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4.00</w:t>
            </w:r>
          </w:p>
        </w:tc>
      </w:tr>
      <w:tr w:rsidR="00EC47FB" w:rsidRPr="00E13B83" w14:paraId="101AE0CB" w14:textId="77F19D03" w:rsidTr="00E13B83">
        <w:trPr>
          <w:trHeight w:val="144"/>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tcPr>
          <w:p w14:paraId="24984D65" w14:textId="48D8DE37" w:rsidR="00EC47FB" w:rsidRPr="00E13B83" w:rsidRDefault="00EC47FB" w:rsidP="00350B50">
            <w:pPr>
              <w:spacing w:line="240" w:lineRule="auto"/>
              <w:ind w:left="46"/>
              <w:jc w:val="center"/>
              <w:rPr>
                <w:rFonts w:asciiTheme="majorBidi" w:hAnsiTheme="majorBidi" w:cstheme="majorBidi"/>
                <w:bCs/>
                <w:color w:val="auto"/>
                <w:sz w:val="20"/>
                <w:szCs w:val="20"/>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1DDE3A0" w14:textId="3E307E07" w:rsidR="00EC47FB" w:rsidRPr="00E13B83" w:rsidRDefault="00EC47FB" w:rsidP="00350B50">
            <w:pPr>
              <w:spacing w:line="240" w:lineRule="auto"/>
              <w:ind w:left="118" w:firstLine="12"/>
              <w:rPr>
                <w:rFonts w:asciiTheme="majorBidi" w:hAnsiTheme="majorBidi" w:cstheme="majorBidi"/>
                <w:b/>
                <w:color w:val="auto"/>
                <w:sz w:val="20"/>
                <w:szCs w:val="20"/>
              </w:rPr>
            </w:pPr>
            <w:r w:rsidRPr="00E13B83">
              <w:rPr>
                <w:rFonts w:asciiTheme="majorBidi" w:hAnsiTheme="majorBidi" w:cstheme="majorBidi"/>
                <w:b/>
                <w:color w:val="auto"/>
                <w:sz w:val="20"/>
                <w:szCs w:val="20"/>
              </w:rPr>
              <w:t>Average</w:t>
            </w:r>
          </w:p>
        </w:tc>
        <w:tc>
          <w:tcPr>
            <w:tcW w:w="1169" w:type="dxa"/>
            <w:tcBorders>
              <w:top w:val="single" w:sz="4" w:space="0" w:color="000000"/>
              <w:left w:val="single" w:sz="4" w:space="0" w:color="auto"/>
              <w:bottom w:val="single" w:sz="4" w:space="0" w:color="000000"/>
              <w:right w:val="single" w:sz="4" w:space="0" w:color="000000"/>
            </w:tcBorders>
            <w:vAlign w:val="center"/>
          </w:tcPr>
          <w:p w14:paraId="387232FD" w14:textId="05650AD4" w:rsidR="00EC47FB" w:rsidRPr="00E13B83" w:rsidRDefault="00EC47FB" w:rsidP="00350B50">
            <w:pPr>
              <w:spacing w:line="240" w:lineRule="auto"/>
              <w:ind w:left="120"/>
              <w:jc w:val="center"/>
              <w:rPr>
                <w:rFonts w:asciiTheme="majorBidi" w:hAnsiTheme="majorBidi" w:cstheme="majorBidi"/>
                <w:sz w:val="20"/>
                <w:szCs w:val="20"/>
              </w:rPr>
            </w:pPr>
            <w:r w:rsidRPr="00E13B83">
              <w:rPr>
                <w:rFonts w:asciiTheme="majorBidi" w:hAnsiTheme="majorBidi" w:cstheme="majorBidi"/>
                <w:sz w:val="20"/>
                <w:szCs w:val="20"/>
              </w:rPr>
              <w:t>3.88</w:t>
            </w:r>
          </w:p>
        </w:tc>
        <w:tc>
          <w:tcPr>
            <w:tcW w:w="990" w:type="dxa"/>
            <w:tcBorders>
              <w:top w:val="single" w:sz="4" w:space="0" w:color="000000"/>
              <w:left w:val="single" w:sz="4" w:space="0" w:color="000000"/>
              <w:bottom w:val="single" w:sz="4" w:space="0" w:color="000000"/>
              <w:right w:val="single" w:sz="4" w:space="0" w:color="000000"/>
            </w:tcBorders>
            <w:vAlign w:val="center"/>
          </w:tcPr>
          <w:p w14:paraId="0B217F4B" w14:textId="730E1D81" w:rsidR="00EC47FB" w:rsidRPr="00E13B83" w:rsidRDefault="00EC47FB" w:rsidP="00350B50">
            <w:pPr>
              <w:spacing w:line="240" w:lineRule="auto"/>
              <w:ind w:left="120"/>
              <w:jc w:val="center"/>
              <w:rPr>
                <w:rFonts w:asciiTheme="majorBidi" w:eastAsia="Times New Roman" w:hAnsiTheme="majorBidi" w:cstheme="majorBidi"/>
                <w:sz w:val="20"/>
                <w:szCs w:val="20"/>
              </w:rPr>
            </w:pPr>
            <w:r w:rsidRPr="00E13B83">
              <w:rPr>
                <w:rFonts w:asciiTheme="majorBidi" w:hAnsiTheme="majorBidi" w:cstheme="majorBidi"/>
                <w:sz w:val="20"/>
                <w:szCs w:val="20"/>
              </w:rPr>
              <w:t>3.75</w:t>
            </w:r>
          </w:p>
        </w:tc>
      </w:tr>
    </w:tbl>
    <w:p w14:paraId="5CAC14DC" w14:textId="77777777" w:rsidR="009A1FCC" w:rsidRDefault="009A1FCC" w:rsidP="009A1FCC">
      <w:pPr>
        <w:spacing w:after="243" w:line="240" w:lineRule="auto"/>
        <w:rPr>
          <w:rFonts w:asciiTheme="majorBidi" w:hAnsiTheme="majorBidi" w:cstheme="majorBidi"/>
          <w:sz w:val="24"/>
        </w:rPr>
      </w:pPr>
    </w:p>
    <w:p w14:paraId="2D82BC57" w14:textId="400360F9" w:rsidR="007B4AB9" w:rsidRPr="009A1FCC" w:rsidRDefault="00CF60AC" w:rsidP="00306A0E">
      <w:pPr>
        <w:spacing w:after="243" w:line="240" w:lineRule="auto"/>
        <w:jc w:val="both"/>
        <w:rPr>
          <w:rFonts w:asciiTheme="majorBidi" w:hAnsiTheme="majorBidi" w:cstheme="majorBidi"/>
          <w:sz w:val="24"/>
        </w:rPr>
      </w:pPr>
      <w:r w:rsidRPr="009A1FCC">
        <w:rPr>
          <w:rFonts w:asciiTheme="majorBidi" w:hAnsiTheme="majorBidi" w:cstheme="majorBidi"/>
          <w:sz w:val="24"/>
        </w:rPr>
        <w:t>Table</w:t>
      </w:r>
      <w:r w:rsidR="007B4AB9" w:rsidRPr="009A1FCC">
        <w:rPr>
          <w:rFonts w:asciiTheme="majorBidi" w:hAnsiTheme="majorBidi" w:cstheme="majorBidi"/>
          <w:sz w:val="24"/>
        </w:rPr>
        <w:t xml:space="preserve"> 3 above displays the results of a satisfaction survey conducted among employers and graduates of a master’s in special education (MSPED) program. It shows the average scores from both graduates and employers across eight different evaluation criteria.</w:t>
      </w:r>
    </w:p>
    <w:p w14:paraId="44A1B13C" w14:textId="77777777" w:rsidR="006B5C03" w:rsidRDefault="006B5C03" w:rsidP="006B5C03">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 overall average rating from graduates was 3.88, slightly higher than the employers' average of 3.75. This might suggest that graduates feel more confident in their skills compared to employers' perspectives.</w:t>
      </w:r>
    </w:p>
    <w:p w14:paraId="01155919" w14:textId="77777777" w:rsidR="006B5C03" w:rsidRPr="009A1FCC" w:rsidRDefault="006B5C03" w:rsidP="006B5C03">
      <w:pPr>
        <w:pStyle w:val="ListParagraph"/>
        <w:spacing w:line="240" w:lineRule="auto"/>
        <w:ind w:left="540"/>
        <w:jc w:val="both"/>
        <w:rPr>
          <w:rFonts w:asciiTheme="majorBidi" w:hAnsiTheme="majorBidi" w:cstheme="majorBidi"/>
          <w:sz w:val="24"/>
        </w:rPr>
      </w:pPr>
    </w:p>
    <w:p w14:paraId="0B801EE4" w14:textId="2D73F777" w:rsidR="007B4AB9"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In some areas, such as "Integrate important aspects of education in Qatar into their educational efforts" and "Produce growth in student learning and a positive environment for students," the satisfaction levels were equal, with both graduates and employers scoring 4.00 on average.</w:t>
      </w:r>
    </w:p>
    <w:p w14:paraId="557FFF68" w14:textId="77777777" w:rsidR="006B5C03" w:rsidRDefault="006B5C03" w:rsidP="006B5C03">
      <w:pPr>
        <w:pStyle w:val="ListParagraph"/>
        <w:spacing w:line="240" w:lineRule="auto"/>
        <w:ind w:left="540"/>
        <w:jc w:val="both"/>
        <w:rPr>
          <w:rFonts w:asciiTheme="majorBidi" w:hAnsiTheme="majorBidi" w:cstheme="majorBidi"/>
          <w:sz w:val="24"/>
        </w:rPr>
      </w:pPr>
    </w:p>
    <w:p w14:paraId="4D2DB6AB" w14:textId="541AFDBF" w:rsidR="007B4AB9" w:rsidRPr="009A1FCC"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There are noticeable differences in some areas between the graduates' and employers' evaluations. For example:</w:t>
      </w:r>
    </w:p>
    <w:p w14:paraId="6DC58D8B" w14:textId="77777777" w:rsidR="007B4AB9" w:rsidRPr="009A1FCC"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For "Use technology to improve students’ learning," graduates rated it at 3.50, while employers gave it a 3.00.</w:t>
      </w:r>
    </w:p>
    <w:p w14:paraId="4ED3FC04" w14:textId="77777777" w:rsidR="007B4AB9" w:rsidRPr="009A1FCC"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In "Collaborate effectively with educators, parents, and students," graduates rated it at 4.00, while employers scored it at 3.00.</w:t>
      </w:r>
    </w:p>
    <w:p w14:paraId="3577FC4C" w14:textId="77777777" w:rsidR="007B4AB9" w:rsidRDefault="007B4AB9" w:rsidP="006B5C03">
      <w:pPr>
        <w:numPr>
          <w:ilvl w:val="1"/>
          <w:numId w:val="25"/>
        </w:numPr>
        <w:spacing w:after="0" w:line="240" w:lineRule="auto"/>
        <w:ind w:left="1080"/>
        <w:jc w:val="both"/>
        <w:rPr>
          <w:rFonts w:asciiTheme="majorBidi" w:hAnsiTheme="majorBidi" w:cstheme="majorBidi"/>
          <w:sz w:val="24"/>
        </w:rPr>
      </w:pPr>
      <w:r w:rsidRPr="009A1FCC">
        <w:rPr>
          <w:rFonts w:asciiTheme="majorBidi" w:hAnsiTheme="majorBidi" w:cstheme="majorBidi"/>
          <w:sz w:val="24"/>
        </w:rPr>
        <w:t>However, for "Use research and scholarship in educational efforts," employers rated it at 4.00, compared to 3.00 from the graduates.</w:t>
      </w:r>
    </w:p>
    <w:p w14:paraId="0FA98472" w14:textId="77777777" w:rsidR="006B5C03" w:rsidRPr="009A1FCC" w:rsidRDefault="006B5C03" w:rsidP="006B5C03">
      <w:pPr>
        <w:spacing w:after="0" w:line="240" w:lineRule="auto"/>
        <w:ind w:left="1080"/>
        <w:jc w:val="both"/>
        <w:rPr>
          <w:rFonts w:asciiTheme="majorBidi" w:hAnsiTheme="majorBidi" w:cstheme="majorBidi"/>
          <w:sz w:val="24"/>
        </w:rPr>
      </w:pPr>
    </w:p>
    <w:p w14:paraId="5716B717" w14:textId="38FFB693" w:rsidR="007B4AB9" w:rsidRDefault="007B4AB9" w:rsidP="00306A0E">
      <w:pPr>
        <w:pStyle w:val="ListParagraph"/>
        <w:numPr>
          <w:ilvl w:val="0"/>
          <w:numId w:val="23"/>
        </w:numPr>
        <w:tabs>
          <w:tab w:val="clear" w:pos="720"/>
          <w:tab w:val="num" w:pos="360"/>
        </w:tabs>
        <w:spacing w:line="240" w:lineRule="auto"/>
        <w:ind w:left="540"/>
        <w:jc w:val="both"/>
        <w:rPr>
          <w:rFonts w:asciiTheme="majorBidi" w:hAnsiTheme="majorBidi" w:cstheme="majorBidi"/>
          <w:sz w:val="24"/>
        </w:rPr>
      </w:pPr>
      <w:r w:rsidRPr="009A1FCC">
        <w:rPr>
          <w:rFonts w:asciiTheme="majorBidi" w:hAnsiTheme="majorBidi" w:cstheme="majorBidi"/>
          <w:sz w:val="24"/>
        </w:rPr>
        <w:t>The criterion "Reflect on, evaluate, and improve efforts" received the highest average score from both graduates (5.00) and employers (4.00). This might indicate the graduates' strong ability to critically reflect and continuously improve their work.</w:t>
      </w:r>
    </w:p>
    <w:p w14:paraId="4E6B71F1" w14:textId="77777777" w:rsidR="006B5C03" w:rsidRPr="009A1FCC" w:rsidRDefault="006B5C03" w:rsidP="006B5C03">
      <w:pPr>
        <w:pStyle w:val="ListParagraph"/>
        <w:spacing w:line="240" w:lineRule="auto"/>
        <w:ind w:left="540"/>
        <w:jc w:val="both"/>
        <w:rPr>
          <w:rFonts w:asciiTheme="majorBidi" w:hAnsiTheme="majorBidi" w:cstheme="majorBidi"/>
          <w:sz w:val="24"/>
        </w:rPr>
      </w:pPr>
    </w:p>
    <w:p w14:paraId="0BDC47F5" w14:textId="77777777" w:rsidR="007B4AB9" w:rsidRPr="009A1FCC" w:rsidRDefault="007B4AB9" w:rsidP="009A1FCC">
      <w:pPr>
        <w:spacing w:line="240" w:lineRule="auto"/>
        <w:ind w:left="360"/>
        <w:jc w:val="both"/>
        <w:rPr>
          <w:rFonts w:asciiTheme="majorBidi" w:hAnsiTheme="majorBidi" w:cstheme="majorBidi"/>
          <w:sz w:val="24"/>
        </w:rPr>
      </w:pPr>
      <w:r w:rsidRPr="009A1FCC">
        <w:rPr>
          <w:rFonts w:asciiTheme="majorBidi" w:hAnsiTheme="majorBidi" w:cstheme="majorBidi"/>
          <w:sz w:val="24"/>
        </w:rPr>
        <w:t>Overall, the table shows discrepancies in the evaluation of different skills between graduates and employers.</w:t>
      </w:r>
    </w:p>
    <w:p w14:paraId="6D81880F" w14:textId="77777777" w:rsidR="002E2928" w:rsidRPr="00350B50" w:rsidRDefault="002E2928" w:rsidP="00350B50">
      <w:pPr>
        <w:spacing w:after="84" w:line="240" w:lineRule="auto"/>
        <w:ind w:left="14"/>
        <w:rPr>
          <w:rFonts w:asciiTheme="majorBidi" w:eastAsia="Times New Roman" w:hAnsiTheme="majorBidi" w:cstheme="majorBidi"/>
          <w:b/>
          <w:sz w:val="28"/>
          <w:u w:val="single" w:color="000000"/>
        </w:rPr>
        <w:sectPr w:rsidR="002E2928" w:rsidRPr="00350B50" w:rsidSect="00B56CD0">
          <w:headerReference w:type="default" r:id="rId7"/>
          <w:footerReference w:type="default" r:id="rId8"/>
          <w:pgSz w:w="11906" w:h="16838" w:code="9"/>
          <w:pgMar w:top="1440" w:right="1440" w:bottom="1440" w:left="1440" w:header="720" w:footer="720" w:gutter="0"/>
          <w:cols w:space="720"/>
          <w:docGrid w:linePitch="299"/>
        </w:sectPr>
      </w:pPr>
    </w:p>
    <w:p w14:paraId="40B6C84F" w14:textId="77777777" w:rsidR="00F90958" w:rsidRPr="00350B50" w:rsidRDefault="009327D8" w:rsidP="00350B50">
      <w:pPr>
        <w:pStyle w:val="Heading1"/>
        <w:spacing w:line="240" w:lineRule="auto"/>
        <w:rPr>
          <w:rFonts w:asciiTheme="majorBidi" w:hAnsiTheme="majorBidi" w:cstheme="majorBidi"/>
          <w:color w:val="0F4761" w:themeColor="accent1" w:themeShade="BF"/>
          <w:u w:val="single"/>
        </w:rPr>
      </w:pPr>
      <w:r w:rsidRPr="00350B50">
        <w:rPr>
          <w:rFonts w:asciiTheme="majorBidi" w:hAnsiTheme="majorBidi" w:cstheme="majorBidi"/>
          <w:color w:val="0F4761" w:themeColor="accent1" w:themeShade="BF"/>
          <w:u w:val="single"/>
        </w:rPr>
        <w:t xml:space="preserve">B. Initial programs:  </w:t>
      </w:r>
    </w:p>
    <w:p w14:paraId="3F2F67FA" w14:textId="0BE03F22" w:rsidR="00F90958" w:rsidRPr="00364604" w:rsidRDefault="009327D8" w:rsidP="00364604">
      <w:pPr>
        <w:spacing w:after="200"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Employer</w:t>
      </w:r>
      <w:r w:rsidR="00CF60AC" w:rsidRPr="00364604">
        <w:rPr>
          <w:rFonts w:asciiTheme="majorBidi" w:hAnsiTheme="majorBidi" w:cstheme="majorBidi"/>
          <w:color w:val="auto"/>
          <w:sz w:val="24"/>
        </w:rPr>
        <w:t>/</w:t>
      </w:r>
      <w:r w:rsidR="00364604" w:rsidRPr="00364604">
        <w:rPr>
          <w:rFonts w:asciiTheme="majorBidi" w:hAnsiTheme="majorBidi" w:cstheme="majorBidi"/>
          <w:color w:val="auto"/>
          <w:sz w:val="24"/>
        </w:rPr>
        <w:t>graduates satisfaction</w:t>
      </w:r>
      <w:r w:rsidRPr="00364604">
        <w:rPr>
          <w:rFonts w:asciiTheme="majorBidi" w:hAnsiTheme="majorBidi" w:cstheme="majorBidi"/>
          <w:color w:val="auto"/>
          <w:sz w:val="24"/>
        </w:rPr>
        <w:t xml:space="preserve"> with initial program completers’ performance was measured through a survey</w:t>
      </w:r>
      <w:r w:rsidR="00CF60AC" w:rsidRPr="00364604">
        <w:rPr>
          <w:rFonts w:asciiTheme="majorBidi" w:hAnsiTheme="majorBidi" w:cstheme="majorBidi"/>
          <w:color w:val="auto"/>
          <w:sz w:val="24"/>
        </w:rPr>
        <w:t>.</w:t>
      </w:r>
    </w:p>
    <w:p w14:paraId="18B4B42B" w14:textId="3855A1A7" w:rsidR="00F90958" w:rsidRPr="00364604" w:rsidRDefault="009327D8" w:rsidP="00364604">
      <w:pPr>
        <w:spacing w:after="251"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 xml:space="preserve">The survey includes </w:t>
      </w:r>
      <w:r w:rsidR="00CF60AC" w:rsidRPr="00364604">
        <w:rPr>
          <w:rFonts w:asciiTheme="majorBidi" w:hAnsiTheme="majorBidi" w:cstheme="majorBidi"/>
          <w:color w:val="auto"/>
          <w:sz w:val="24"/>
        </w:rPr>
        <w:t>36</w:t>
      </w:r>
      <w:r w:rsidRPr="00364604">
        <w:rPr>
          <w:rFonts w:asciiTheme="majorBidi" w:hAnsiTheme="majorBidi" w:cstheme="majorBidi"/>
          <w:color w:val="auto"/>
          <w:sz w:val="24"/>
        </w:rPr>
        <w:t xml:space="preserve"> items inviting participants to evaluate the program completers’ teaching skills and qualification using the following four-point Likert-type scale:  </w:t>
      </w:r>
    </w:p>
    <w:p w14:paraId="6770A0FF" w14:textId="77777777" w:rsidR="00F90958" w:rsidRPr="00364604" w:rsidRDefault="009327D8" w:rsidP="00364604">
      <w:pPr>
        <w:numPr>
          <w:ilvl w:val="0"/>
          <w:numId w:val="1"/>
        </w:numPr>
        <w:spacing w:after="208"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“Not prepared at all, and the teacher appeared to be competent in this aspect”   </w:t>
      </w:r>
    </w:p>
    <w:p w14:paraId="66DD4C7F" w14:textId="77777777" w:rsidR="00F90958" w:rsidRPr="00364604" w:rsidRDefault="009327D8" w:rsidP="00364604">
      <w:pPr>
        <w:numPr>
          <w:ilvl w:val="0"/>
          <w:numId w:val="1"/>
        </w:numPr>
        <w:spacing w:after="215"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“Reasonably prepared, and the teacher demonstrated most of the requested competencies in this aspect”   </w:t>
      </w:r>
    </w:p>
    <w:p w14:paraId="52CC99A0" w14:textId="77777777" w:rsidR="00F90958" w:rsidRPr="00364604" w:rsidRDefault="009327D8" w:rsidP="00364604">
      <w:pPr>
        <w:numPr>
          <w:ilvl w:val="0"/>
          <w:numId w:val="1"/>
        </w:numPr>
        <w:spacing w:after="231"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“Well prepared, and the teacher demonstrated high level of competencies in this aspect”   </w:t>
      </w:r>
    </w:p>
    <w:p w14:paraId="0E2E61C6" w14:textId="77777777" w:rsidR="00F90958" w:rsidRPr="00364604" w:rsidRDefault="009327D8" w:rsidP="00364604">
      <w:pPr>
        <w:numPr>
          <w:ilvl w:val="0"/>
          <w:numId w:val="1"/>
        </w:numPr>
        <w:spacing w:after="169" w:line="240" w:lineRule="auto"/>
        <w:ind w:hanging="166"/>
        <w:jc w:val="both"/>
        <w:rPr>
          <w:rFonts w:asciiTheme="majorBidi" w:hAnsiTheme="majorBidi" w:cstheme="majorBidi"/>
          <w:color w:val="auto"/>
          <w:sz w:val="24"/>
        </w:rPr>
      </w:pPr>
      <w:r w:rsidRPr="00364604">
        <w:rPr>
          <w:rFonts w:asciiTheme="majorBidi" w:hAnsiTheme="majorBidi" w:cstheme="majorBidi"/>
          <w:color w:val="auto"/>
          <w:sz w:val="24"/>
        </w:rPr>
        <w:t xml:space="preserve">= “Excellent, and the teachers demonstrated excellence in this aspect”   </w:t>
      </w:r>
    </w:p>
    <w:p w14:paraId="2469A9D2" w14:textId="77777777" w:rsidR="00F90958" w:rsidRPr="00364604" w:rsidRDefault="009327D8" w:rsidP="00364604">
      <w:pPr>
        <w:spacing w:after="157" w:line="240" w:lineRule="auto"/>
        <w:ind w:left="9" w:hanging="10"/>
        <w:jc w:val="both"/>
        <w:rPr>
          <w:rFonts w:asciiTheme="majorBidi" w:hAnsiTheme="majorBidi" w:cstheme="majorBidi"/>
          <w:color w:val="auto"/>
          <w:sz w:val="24"/>
        </w:rPr>
      </w:pPr>
      <w:r w:rsidRPr="00364604">
        <w:rPr>
          <w:rFonts w:asciiTheme="majorBidi" w:hAnsiTheme="majorBidi" w:cstheme="majorBidi"/>
          <w:color w:val="auto"/>
          <w:sz w:val="24"/>
        </w:rPr>
        <w:t xml:space="preserve">Data for this survey was collected through the Social &amp; Economic Survey Research Institute at Qatar University. Fifty-seven employers responded to the survey.   </w:t>
      </w:r>
    </w:p>
    <w:p w14:paraId="3AC22A20" w14:textId="77777777" w:rsidR="00F90958" w:rsidRPr="00364604" w:rsidRDefault="009327D8" w:rsidP="00350B50">
      <w:pPr>
        <w:pStyle w:val="Heading1"/>
        <w:spacing w:line="240" w:lineRule="auto"/>
        <w:ind w:left="9"/>
        <w:rPr>
          <w:rFonts w:asciiTheme="majorBidi" w:hAnsiTheme="majorBidi" w:cstheme="majorBidi"/>
        </w:rPr>
      </w:pPr>
      <w:r w:rsidRPr="00364604">
        <w:rPr>
          <w:rFonts w:asciiTheme="majorBidi" w:hAnsiTheme="majorBidi" w:cstheme="majorBidi"/>
        </w:rPr>
        <w:t>Findings and Discuss</w:t>
      </w:r>
      <w:r w:rsidRPr="00364604">
        <w:rPr>
          <w:rFonts w:asciiTheme="majorBidi" w:hAnsiTheme="majorBidi" w:cstheme="majorBidi"/>
        </w:rPr>
        <w:t xml:space="preserve">ion Quantitative data  </w:t>
      </w:r>
    </w:p>
    <w:p w14:paraId="45D6E31E" w14:textId="3C6C191A" w:rsidR="00F90958" w:rsidRPr="00364604" w:rsidRDefault="009327D8" w:rsidP="00350B50">
      <w:pPr>
        <w:spacing w:after="157" w:line="240" w:lineRule="auto"/>
        <w:ind w:left="9" w:hanging="10"/>
        <w:rPr>
          <w:rFonts w:asciiTheme="majorBidi" w:hAnsiTheme="majorBidi" w:cstheme="majorBidi"/>
          <w:sz w:val="24"/>
        </w:rPr>
      </w:pPr>
      <w:r w:rsidRPr="00364604">
        <w:rPr>
          <w:rFonts w:asciiTheme="majorBidi" w:hAnsiTheme="majorBidi" w:cstheme="majorBidi"/>
          <w:sz w:val="24"/>
        </w:rPr>
        <w:t xml:space="preserve">The results of the survey on </w:t>
      </w:r>
      <w:r w:rsidR="00001032" w:rsidRPr="00364604">
        <w:rPr>
          <w:rFonts w:asciiTheme="majorBidi" w:hAnsiTheme="majorBidi" w:cstheme="majorBidi"/>
          <w:sz w:val="24"/>
        </w:rPr>
        <w:t>graduate /</w:t>
      </w:r>
      <w:r w:rsidRPr="00364604">
        <w:rPr>
          <w:rFonts w:asciiTheme="majorBidi" w:hAnsiTheme="majorBidi" w:cstheme="majorBidi"/>
          <w:sz w:val="24"/>
        </w:rPr>
        <w:t xml:space="preserve">employers’ satisfaction are presented in Table 5.  </w:t>
      </w:r>
    </w:p>
    <w:p w14:paraId="73C14BE6" w14:textId="522604F2" w:rsidR="007B4AB9" w:rsidRPr="00364604" w:rsidRDefault="007B4AB9" w:rsidP="00350B50">
      <w:pPr>
        <w:pStyle w:val="ListParagraph"/>
        <w:numPr>
          <w:ilvl w:val="0"/>
          <w:numId w:val="10"/>
        </w:numPr>
        <w:autoSpaceDE w:val="0"/>
        <w:autoSpaceDN w:val="0"/>
        <w:adjustRightInd w:val="0"/>
        <w:spacing w:after="0" w:line="240" w:lineRule="auto"/>
        <w:rPr>
          <w:rFonts w:asciiTheme="majorBidi" w:hAnsiTheme="majorBidi" w:cstheme="majorBidi"/>
          <w:b/>
          <w:bCs/>
          <w:color w:val="0F4761" w:themeColor="accent1" w:themeShade="BF"/>
          <w:sz w:val="24"/>
          <w:u w:val="single"/>
        </w:rPr>
      </w:pPr>
      <w:r w:rsidRPr="00364604">
        <w:rPr>
          <w:rFonts w:asciiTheme="majorBidi" w:hAnsiTheme="majorBidi" w:cstheme="majorBidi"/>
          <w:b/>
          <w:bCs/>
          <w:color w:val="0F4761" w:themeColor="accent1" w:themeShade="BF"/>
          <w:sz w:val="24"/>
          <w:u w:val="single"/>
        </w:rPr>
        <w:t xml:space="preserve">Undergraduate </w:t>
      </w:r>
    </w:p>
    <w:p w14:paraId="5989A081"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0FDF48B6" w14:textId="701CE135" w:rsidR="007B4AB9" w:rsidRPr="00350B50" w:rsidRDefault="007B4AB9" w:rsidP="00350B50">
      <w:pPr>
        <w:pStyle w:val="NoSpacing"/>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4</w:t>
      </w:r>
      <w:r w:rsidRPr="00350B50">
        <w:rPr>
          <w:rFonts w:asciiTheme="majorBidi" w:hAnsiTheme="majorBidi" w:cstheme="majorBidi"/>
        </w:rPr>
        <w:fldChar w:fldCharType="end"/>
      </w:r>
      <w:r w:rsidRPr="00350B50">
        <w:rPr>
          <w:rFonts w:asciiTheme="majorBidi" w:hAnsiTheme="majorBidi" w:cstheme="majorBidi"/>
        </w:rPr>
        <w:t>. Respondents by Evaluator, and Level</w:t>
      </w:r>
    </w:p>
    <w:tbl>
      <w:tblPr>
        <w:tblW w:w="6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59"/>
        <w:gridCol w:w="1599"/>
        <w:gridCol w:w="1500"/>
      </w:tblGrid>
      <w:tr w:rsidR="007B4AB9" w:rsidRPr="00350B50" w14:paraId="6C8AAE21" w14:textId="77777777" w:rsidTr="00584C93">
        <w:trPr>
          <w:cantSplit/>
          <w:trHeight w:val="144"/>
        </w:trPr>
        <w:tc>
          <w:tcPr>
            <w:tcW w:w="2989" w:type="dxa"/>
            <w:gridSpan w:val="2"/>
            <w:shd w:val="clear" w:color="auto" w:fill="auto"/>
            <w:vAlign w:val="bottom"/>
          </w:tcPr>
          <w:p w14:paraId="03F52B6A" w14:textId="77777777" w:rsidR="007B4AB9" w:rsidRPr="003165B5" w:rsidRDefault="007B4AB9" w:rsidP="00350B50">
            <w:pPr>
              <w:autoSpaceDE w:val="0"/>
              <w:autoSpaceDN w:val="0"/>
              <w:adjustRightInd w:val="0"/>
              <w:spacing w:after="0" w:line="240" w:lineRule="auto"/>
              <w:rPr>
                <w:rFonts w:asciiTheme="majorBidi" w:hAnsiTheme="majorBidi" w:cstheme="majorBidi"/>
                <w:b/>
                <w:bCs/>
                <w:sz w:val="24"/>
              </w:rPr>
            </w:pPr>
          </w:p>
        </w:tc>
        <w:tc>
          <w:tcPr>
            <w:tcW w:w="1599" w:type="dxa"/>
            <w:shd w:val="clear" w:color="auto" w:fill="auto"/>
            <w:vAlign w:val="bottom"/>
          </w:tcPr>
          <w:p w14:paraId="6F8F24F2" w14:textId="77777777" w:rsidR="007B4AB9" w:rsidRPr="003165B5"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3165B5">
              <w:rPr>
                <w:rFonts w:asciiTheme="majorBidi" w:hAnsiTheme="majorBidi" w:cstheme="majorBidi"/>
                <w:b/>
                <w:bCs/>
                <w:sz w:val="24"/>
              </w:rPr>
              <w:t>Frequency</w:t>
            </w:r>
          </w:p>
        </w:tc>
        <w:tc>
          <w:tcPr>
            <w:tcW w:w="1500" w:type="dxa"/>
            <w:shd w:val="clear" w:color="auto" w:fill="auto"/>
            <w:vAlign w:val="bottom"/>
          </w:tcPr>
          <w:p w14:paraId="618954E5" w14:textId="77777777" w:rsidR="007B4AB9" w:rsidRPr="003165B5"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3165B5">
              <w:rPr>
                <w:rFonts w:asciiTheme="majorBidi" w:hAnsiTheme="majorBidi" w:cstheme="majorBidi"/>
                <w:b/>
                <w:bCs/>
                <w:sz w:val="24"/>
              </w:rPr>
              <w:t>%</w:t>
            </w:r>
          </w:p>
        </w:tc>
      </w:tr>
      <w:tr w:rsidR="007B4AB9" w:rsidRPr="00350B50" w14:paraId="53875CF0" w14:textId="77777777" w:rsidTr="00584C93">
        <w:trPr>
          <w:cantSplit/>
          <w:trHeight w:val="144"/>
        </w:trPr>
        <w:tc>
          <w:tcPr>
            <w:tcW w:w="1530" w:type="dxa"/>
            <w:vMerge w:val="restart"/>
            <w:shd w:val="clear" w:color="auto" w:fill="auto"/>
          </w:tcPr>
          <w:p w14:paraId="1F471922" w14:textId="77777777" w:rsidR="007B4AB9" w:rsidRPr="00350B50" w:rsidRDefault="007B4AB9" w:rsidP="00350B50">
            <w:pPr>
              <w:autoSpaceDE w:val="0"/>
              <w:autoSpaceDN w:val="0"/>
              <w:adjustRightInd w:val="0"/>
              <w:spacing w:after="0" w:line="240" w:lineRule="auto"/>
              <w:ind w:left="60" w:right="60"/>
              <w:rPr>
                <w:rFonts w:asciiTheme="majorBidi" w:hAnsiTheme="majorBidi" w:cstheme="majorBidi"/>
                <w:sz w:val="24"/>
              </w:rPr>
            </w:pPr>
            <w:r w:rsidRPr="00350B50">
              <w:rPr>
                <w:rFonts w:asciiTheme="majorBidi" w:hAnsiTheme="majorBidi" w:cstheme="majorBidi"/>
                <w:b/>
                <w:bCs/>
                <w:sz w:val="24"/>
              </w:rPr>
              <w:t>Evaluator</w:t>
            </w:r>
          </w:p>
        </w:tc>
        <w:tc>
          <w:tcPr>
            <w:tcW w:w="1459" w:type="dxa"/>
            <w:shd w:val="clear" w:color="auto" w:fill="auto"/>
          </w:tcPr>
          <w:p w14:paraId="059BEB9F"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Employer</w:t>
            </w:r>
          </w:p>
        </w:tc>
        <w:tc>
          <w:tcPr>
            <w:tcW w:w="1599" w:type="dxa"/>
            <w:shd w:val="clear" w:color="auto" w:fill="auto"/>
          </w:tcPr>
          <w:p w14:paraId="49AAE410"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125</w:t>
            </w:r>
          </w:p>
        </w:tc>
        <w:tc>
          <w:tcPr>
            <w:tcW w:w="1500" w:type="dxa"/>
            <w:shd w:val="clear" w:color="auto" w:fill="auto"/>
          </w:tcPr>
          <w:p w14:paraId="3BFC2795"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81.7</w:t>
            </w:r>
          </w:p>
        </w:tc>
      </w:tr>
      <w:tr w:rsidR="007B4AB9" w:rsidRPr="00350B50" w14:paraId="04BB4CA5" w14:textId="77777777" w:rsidTr="00584C93">
        <w:trPr>
          <w:cantSplit/>
          <w:trHeight w:val="144"/>
        </w:trPr>
        <w:tc>
          <w:tcPr>
            <w:tcW w:w="1530" w:type="dxa"/>
            <w:vMerge/>
            <w:shd w:val="clear" w:color="auto" w:fill="auto"/>
          </w:tcPr>
          <w:p w14:paraId="0B054CEA"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65646BCC"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Graduate</w:t>
            </w:r>
          </w:p>
        </w:tc>
        <w:tc>
          <w:tcPr>
            <w:tcW w:w="1599" w:type="dxa"/>
            <w:shd w:val="clear" w:color="auto" w:fill="auto"/>
          </w:tcPr>
          <w:p w14:paraId="58885330"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28</w:t>
            </w:r>
          </w:p>
        </w:tc>
        <w:tc>
          <w:tcPr>
            <w:tcW w:w="1500" w:type="dxa"/>
            <w:shd w:val="clear" w:color="auto" w:fill="auto"/>
          </w:tcPr>
          <w:p w14:paraId="00EC4FBA"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18.3</w:t>
            </w:r>
          </w:p>
        </w:tc>
      </w:tr>
      <w:tr w:rsidR="007B4AB9" w:rsidRPr="00350B50" w14:paraId="0EDA4C35" w14:textId="77777777" w:rsidTr="00584C93">
        <w:trPr>
          <w:cantSplit/>
          <w:trHeight w:val="144"/>
        </w:trPr>
        <w:tc>
          <w:tcPr>
            <w:tcW w:w="1530" w:type="dxa"/>
            <w:vMerge/>
            <w:shd w:val="clear" w:color="auto" w:fill="auto"/>
          </w:tcPr>
          <w:p w14:paraId="207800A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6BDDA2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C6799D2"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153</w:t>
            </w:r>
          </w:p>
        </w:tc>
        <w:tc>
          <w:tcPr>
            <w:tcW w:w="1500" w:type="dxa"/>
            <w:shd w:val="clear" w:color="auto" w:fill="auto"/>
          </w:tcPr>
          <w:p w14:paraId="1D84E88E"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0C47AD68" w14:textId="77777777" w:rsidTr="00584C93">
        <w:trPr>
          <w:cantSplit/>
          <w:trHeight w:val="144"/>
        </w:trPr>
        <w:tc>
          <w:tcPr>
            <w:tcW w:w="1530" w:type="dxa"/>
            <w:vMerge w:val="restart"/>
            <w:shd w:val="clear" w:color="auto" w:fill="auto"/>
          </w:tcPr>
          <w:p w14:paraId="67AA3EB4"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Level</w:t>
            </w:r>
          </w:p>
        </w:tc>
        <w:tc>
          <w:tcPr>
            <w:tcW w:w="1459" w:type="dxa"/>
            <w:shd w:val="clear" w:color="auto" w:fill="auto"/>
          </w:tcPr>
          <w:p w14:paraId="09347B1A"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BPRIM</w:t>
            </w:r>
          </w:p>
        </w:tc>
        <w:tc>
          <w:tcPr>
            <w:tcW w:w="1599" w:type="dxa"/>
            <w:shd w:val="clear" w:color="auto" w:fill="auto"/>
          </w:tcPr>
          <w:p w14:paraId="3D6343A7"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92</w:t>
            </w:r>
          </w:p>
        </w:tc>
        <w:tc>
          <w:tcPr>
            <w:tcW w:w="1500" w:type="dxa"/>
            <w:shd w:val="clear" w:color="auto" w:fill="auto"/>
          </w:tcPr>
          <w:p w14:paraId="242721C8"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60.1</w:t>
            </w:r>
          </w:p>
        </w:tc>
      </w:tr>
      <w:tr w:rsidR="007B4AB9" w:rsidRPr="00350B50" w14:paraId="11C96727" w14:textId="77777777" w:rsidTr="00584C93">
        <w:trPr>
          <w:cantSplit/>
          <w:trHeight w:val="144"/>
        </w:trPr>
        <w:tc>
          <w:tcPr>
            <w:tcW w:w="1530" w:type="dxa"/>
            <w:vMerge/>
            <w:shd w:val="clear" w:color="auto" w:fill="auto"/>
          </w:tcPr>
          <w:p w14:paraId="34D427A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4A020656"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BSEC</w:t>
            </w:r>
          </w:p>
        </w:tc>
        <w:tc>
          <w:tcPr>
            <w:tcW w:w="1599" w:type="dxa"/>
            <w:shd w:val="clear" w:color="auto" w:fill="auto"/>
          </w:tcPr>
          <w:p w14:paraId="4AB9F4D2"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61</w:t>
            </w:r>
          </w:p>
        </w:tc>
        <w:tc>
          <w:tcPr>
            <w:tcW w:w="1500" w:type="dxa"/>
            <w:shd w:val="clear" w:color="auto" w:fill="auto"/>
          </w:tcPr>
          <w:p w14:paraId="5AF2057D" w14:textId="77777777" w:rsidR="007B4AB9" w:rsidRPr="00350B50" w:rsidRDefault="007B4AB9" w:rsidP="003165B5">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39.9</w:t>
            </w:r>
          </w:p>
        </w:tc>
      </w:tr>
      <w:tr w:rsidR="007B4AB9" w:rsidRPr="00350B50" w14:paraId="4E782B06" w14:textId="77777777" w:rsidTr="00584C93">
        <w:trPr>
          <w:cantSplit/>
          <w:trHeight w:val="144"/>
        </w:trPr>
        <w:tc>
          <w:tcPr>
            <w:tcW w:w="1530" w:type="dxa"/>
            <w:vMerge/>
            <w:shd w:val="clear" w:color="auto" w:fill="auto"/>
          </w:tcPr>
          <w:p w14:paraId="7686F55E"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2800BD0" w14:textId="77777777" w:rsidR="007B4AB9" w:rsidRPr="003165B5"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3165B5">
              <w:rPr>
                <w:rFonts w:asciiTheme="majorBidi" w:hAnsiTheme="majorBidi" w:cstheme="majorBidi"/>
                <w:b/>
                <w:bCs/>
                <w:sz w:val="24"/>
              </w:rPr>
              <w:t>Total</w:t>
            </w:r>
          </w:p>
        </w:tc>
        <w:tc>
          <w:tcPr>
            <w:tcW w:w="1599" w:type="dxa"/>
            <w:shd w:val="clear" w:color="auto" w:fill="auto"/>
          </w:tcPr>
          <w:p w14:paraId="7551FD5B"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153</w:t>
            </w:r>
          </w:p>
        </w:tc>
        <w:tc>
          <w:tcPr>
            <w:tcW w:w="1500" w:type="dxa"/>
            <w:shd w:val="clear" w:color="auto" w:fill="auto"/>
          </w:tcPr>
          <w:p w14:paraId="6571813F" w14:textId="77777777" w:rsidR="007B4AB9" w:rsidRPr="00F87D91" w:rsidRDefault="007B4AB9" w:rsidP="003165B5">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bl>
    <w:p w14:paraId="17AEA5AE" w14:textId="77777777" w:rsidR="003165B5" w:rsidRDefault="003165B5" w:rsidP="00350B50">
      <w:pPr>
        <w:autoSpaceDE w:val="0"/>
        <w:autoSpaceDN w:val="0"/>
        <w:adjustRightInd w:val="0"/>
        <w:spacing w:after="0" w:line="240" w:lineRule="auto"/>
        <w:rPr>
          <w:rFonts w:asciiTheme="majorBidi" w:hAnsiTheme="majorBidi" w:cstheme="majorBidi"/>
          <w:sz w:val="24"/>
        </w:rPr>
      </w:pPr>
    </w:p>
    <w:p w14:paraId="001AE782" w14:textId="047F5BC6" w:rsidR="00C24BCC" w:rsidRPr="00350B50" w:rsidRDefault="00C24BCC" w:rsidP="003165B5">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The table provides information about respondents based on two categories: "Evaluator" and "Level"</w:t>
      </w:r>
      <w:r w:rsidR="003165B5">
        <w:rPr>
          <w:rFonts w:asciiTheme="majorBidi" w:hAnsiTheme="majorBidi" w:cstheme="majorBidi"/>
          <w:sz w:val="24"/>
        </w:rPr>
        <w:t>.</w:t>
      </w:r>
    </w:p>
    <w:p w14:paraId="23300852" w14:textId="77777777" w:rsidR="00C24BCC" w:rsidRPr="00350B50" w:rsidRDefault="00C24BCC" w:rsidP="003165B5">
      <w:pPr>
        <w:numPr>
          <w:ilvl w:val="0"/>
          <w:numId w:val="11"/>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Evaluator</w:t>
      </w:r>
      <w:r w:rsidRPr="00350B50">
        <w:rPr>
          <w:rFonts w:asciiTheme="majorBidi" w:hAnsiTheme="majorBidi" w:cstheme="majorBidi"/>
          <w:sz w:val="24"/>
        </w:rPr>
        <w:t>:</w:t>
      </w:r>
    </w:p>
    <w:p w14:paraId="04BBFE12"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majority of respondents were evaluated by "Employers," accounting for 81.7% of the total respondents.</w:t>
      </w:r>
    </w:p>
    <w:p w14:paraId="3B0EB6F4"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rest, a significantly smaller proportion (18.3%), were evaluated by "Graduates."</w:t>
      </w:r>
    </w:p>
    <w:p w14:paraId="3E8D943E" w14:textId="77777777" w:rsidR="00C24BCC" w:rsidRPr="00350B50" w:rsidRDefault="00C24BCC" w:rsidP="003165B5">
      <w:pPr>
        <w:numPr>
          <w:ilvl w:val="1"/>
          <w:numId w:val="12"/>
        </w:numPr>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This distribution suggests that most responses were from employers, possibly indicating their level of influence or involvement in the study or research.</w:t>
      </w:r>
    </w:p>
    <w:p w14:paraId="587CF40D" w14:textId="77777777" w:rsidR="00C24BCC" w:rsidRPr="00350B50" w:rsidRDefault="00C24BCC" w:rsidP="003165B5">
      <w:pPr>
        <w:numPr>
          <w:ilvl w:val="0"/>
          <w:numId w:val="11"/>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Level</w:t>
      </w:r>
      <w:r w:rsidRPr="00350B50">
        <w:rPr>
          <w:rFonts w:asciiTheme="majorBidi" w:hAnsiTheme="majorBidi" w:cstheme="majorBidi"/>
          <w:sz w:val="24"/>
        </w:rPr>
        <w:t>:</w:t>
      </w:r>
    </w:p>
    <w:p w14:paraId="4CAB7548" w14:textId="77777777" w:rsidR="00C24BCC" w:rsidRPr="00350B50"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Regarding the level, the primary level (BPRIM) represents a majority of the respondents, accounting for 60.1%.</w:t>
      </w:r>
    </w:p>
    <w:p w14:paraId="68BF2DD6" w14:textId="77777777" w:rsidR="00C24BCC" w:rsidRPr="00350B50"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The secondary level (BSEC) makes up 39.9%.</w:t>
      </w:r>
    </w:p>
    <w:p w14:paraId="094E4D0D" w14:textId="77777777" w:rsidR="00C24BCC" w:rsidRDefault="00C24BCC" w:rsidP="003165B5">
      <w:pPr>
        <w:numPr>
          <w:ilvl w:val="1"/>
          <w:numId w:val="12"/>
        </w:numPr>
        <w:tabs>
          <w:tab w:val="num" w:pos="1440"/>
        </w:tabs>
        <w:autoSpaceDE w:val="0"/>
        <w:autoSpaceDN w:val="0"/>
        <w:adjustRightInd w:val="0"/>
        <w:spacing w:after="0" w:line="240" w:lineRule="auto"/>
        <w:ind w:left="990"/>
        <w:jc w:val="both"/>
        <w:rPr>
          <w:rFonts w:asciiTheme="majorBidi" w:hAnsiTheme="majorBidi" w:cstheme="majorBidi"/>
          <w:sz w:val="24"/>
        </w:rPr>
      </w:pPr>
      <w:r w:rsidRPr="00350B50">
        <w:rPr>
          <w:rFonts w:asciiTheme="majorBidi" w:hAnsiTheme="majorBidi" w:cstheme="majorBidi"/>
          <w:sz w:val="24"/>
        </w:rPr>
        <w:t>This distribution could indicate the primary focus of the study or give insights into the nature of the research, suggesting that it leans more towards the primary level.</w:t>
      </w:r>
    </w:p>
    <w:p w14:paraId="3815CE74" w14:textId="77777777" w:rsidR="003165B5" w:rsidRDefault="003165B5" w:rsidP="003165B5">
      <w:pPr>
        <w:autoSpaceDE w:val="0"/>
        <w:autoSpaceDN w:val="0"/>
        <w:adjustRightInd w:val="0"/>
        <w:spacing w:after="0" w:line="240" w:lineRule="auto"/>
        <w:jc w:val="both"/>
        <w:rPr>
          <w:rFonts w:asciiTheme="majorBidi" w:hAnsiTheme="majorBidi" w:cstheme="majorBidi"/>
          <w:sz w:val="24"/>
        </w:rPr>
      </w:pPr>
    </w:p>
    <w:p w14:paraId="436CFB27" w14:textId="77777777" w:rsidR="003165B5" w:rsidRDefault="003165B5" w:rsidP="003165B5">
      <w:pPr>
        <w:autoSpaceDE w:val="0"/>
        <w:autoSpaceDN w:val="0"/>
        <w:adjustRightInd w:val="0"/>
        <w:spacing w:after="0" w:line="240" w:lineRule="auto"/>
        <w:jc w:val="both"/>
        <w:rPr>
          <w:rFonts w:asciiTheme="majorBidi" w:hAnsiTheme="majorBidi" w:cstheme="majorBidi"/>
          <w:sz w:val="24"/>
        </w:rPr>
      </w:pPr>
    </w:p>
    <w:p w14:paraId="620CDC6E" w14:textId="77777777" w:rsidR="003165B5" w:rsidRPr="00350B50" w:rsidRDefault="003165B5" w:rsidP="003165B5">
      <w:pPr>
        <w:autoSpaceDE w:val="0"/>
        <w:autoSpaceDN w:val="0"/>
        <w:adjustRightInd w:val="0"/>
        <w:spacing w:after="0" w:line="240" w:lineRule="auto"/>
        <w:jc w:val="both"/>
        <w:rPr>
          <w:rFonts w:asciiTheme="majorBidi" w:hAnsiTheme="majorBidi" w:cstheme="majorBidi"/>
          <w:sz w:val="24"/>
        </w:rPr>
      </w:pPr>
    </w:p>
    <w:p w14:paraId="7317568D"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6160431A" w14:textId="4E047ADA" w:rsidR="007B4AB9" w:rsidRPr="00350B50" w:rsidRDefault="007B4AB9" w:rsidP="00350B50">
      <w:pPr>
        <w:pStyle w:val="NoSpacing"/>
        <w:ind w:left="-54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5</w:t>
      </w:r>
      <w:r w:rsidRPr="00350B50">
        <w:rPr>
          <w:rFonts w:asciiTheme="majorBidi" w:hAnsiTheme="majorBidi" w:cstheme="majorBidi"/>
        </w:rPr>
        <w:fldChar w:fldCharType="end"/>
      </w:r>
      <w:r w:rsidRPr="00350B50">
        <w:rPr>
          <w:rFonts w:asciiTheme="majorBidi" w:hAnsiTheme="majorBidi" w:cstheme="majorBidi"/>
        </w:rPr>
        <w:t xml:space="preserve">. </w:t>
      </w:r>
      <w:r w:rsidR="00C24BCC" w:rsidRPr="00350B50">
        <w:rPr>
          <w:rFonts w:asciiTheme="majorBidi" w:hAnsiTheme="majorBidi" w:cstheme="majorBidi"/>
        </w:rPr>
        <w:t xml:space="preserve">Bachelor </w:t>
      </w:r>
      <w:r w:rsidR="00364604" w:rsidRPr="00350B50">
        <w:rPr>
          <w:rFonts w:asciiTheme="majorBidi" w:hAnsiTheme="majorBidi" w:cstheme="majorBidi"/>
        </w:rPr>
        <w:t>Primary and</w:t>
      </w:r>
      <w:r w:rsidRPr="00350B50">
        <w:rPr>
          <w:rFonts w:asciiTheme="majorBidi" w:hAnsiTheme="majorBidi" w:cstheme="majorBidi"/>
        </w:rPr>
        <w:t xml:space="preserve"> </w:t>
      </w:r>
      <w:r w:rsidR="007D0AD9" w:rsidRPr="00350B50">
        <w:rPr>
          <w:rFonts w:asciiTheme="majorBidi" w:hAnsiTheme="majorBidi" w:cstheme="majorBidi"/>
        </w:rPr>
        <w:t>Bachelor Secondary</w:t>
      </w:r>
      <w:r w:rsidRPr="00350B50">
        <w:rPr>
          <w:rFonts w:asciiTheme="majorBidi" w:hAnsiTheme="majorBidi" w:cstheme="majorBidi"/>
        </w:rPr>
        <w:t xml:space="preserve"> Survey Results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170"/>
        <w:gridCol w:w="1260"/>
        <w:gridCol w:w="1080"/>
        <w:gridCol w:w="1080"/>
        <w:gridCol w:w="810"/>
      </w:tblGrid>
      <w:tr w:rsidR="007B4AB9" w:rsidRPr="00350B50" w14:paraId="690C1F96" w14:textId="77777777" w:rsidTr="00FD07E7">
        <w:trPr>
          <w:trHeight w:val="144"/>
          <w:jc w:val="center"/>
        </w:trPr>
        <w:tc>
          <w:tcPr>
            <w:tcW w:w="5940" w:type="dxa"/>
            <w:shd w:val="clear" w:color="auto" w:fill="auto"/>
            <w:vAlign w:val="center"/>
          </w:tcPr>
          <w:p w14:paraId="44FB1B3B" w14:textId="77777777" w:rsidR="007B4AB9" w:rsidRPr="007D0AD9" w:rsidRDefault="007B4AB9" w:rsidP="00350B50">
            <w:pPr>
              <w:autoSpaceDE w:val="0"/>
              <w:autoSpaceDN w:val="0"/>
              <w:adjustRightInd w:val="0"/>
              <w:spacing w:after="0" w:line="240" w:lineRule="auto"/>
              <w:jc w:val="center"/>
              <w:rPr>
                <w:rFonts w:asciiTheme="majorBidi" w:hAnsiTheme="majorBidi" w:cstheme="majorBidi"/>
                <w:b/>
                <w:bCs/>
                <w:sz w:val="20"/>
                <w:szCs w:val="20"/>
              </w:rPr>
            </w:pPr>
          </w:p>
        </w:tc>
        <w:tc>
          <w:tcPr>
            <w:tcW w:w="1170" w:type="dxa"/>
            <w:shd w:val="clear" w:color="auto" w:fill="auto"/>
            <w:vAlign w:val="center"/>
          </w:tcPr>
          <w:p w14:paraId="705077A7" w14:textId="4F0EB231"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Not prepared at all</w:t>
            </w:r>
          </w:p>
        </w:tc>
        <w:tc>
          <w:tcPr>
            <w:tcW w:w="1260" w:type="dxa"/>
            <w:shd w:val="clear" w:color="auto" w:fill="auto"/>
            <w:vAlign w:val="center"/>
          </w:tcPr>
          <w:p w14:paraId="5A0B3DF9" w14:textId="1FB20AC3"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Reasonably prepared</w:t>
            </w:r>
          </w:p>
        </w:tc>
        <w:tc>
          <w:tcPr>
            <w:tcW w:w="1080" w:type="dxa"/>
            <w:shd w:val="clear" w:color="auto" w:fill="auto"/>
            <w:vAlign w:val="center"/>
          </w:tcPr>
          <w:p w14:paraId="7C55607B" w14:textId="4E75DD57"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Well prepared</w:t>
            </w:r>
          </w:p>
        </w:tc>
        <w:tc>
          <w:tcPr>
            <w:tcW w:w="1080" w:type="dxa"/>
            <w:shd w:val="clear" w:color="auto" w:fill="auto"/>
            <w:vAlign w:val="center"/>
          </w:tcPr>
          <w:p w14:paraId="72634584" w14:textId="33A36407" w:rsidR="007B4AB9" w:rsidRPr="007D0AD9" w:rsidRDefault="00C24BCC"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Excellent</w:t>
            </w:r>
          </w:p>
        </w:tc>
        <w:tc>
          <w:tcPr>
            <w:tcW w:w="810" w:type="dxa"/>
            <w:shd w:val="clear" w:color="auto" w:fill="auto"/>
            <w:vAlign w:val="center"/>
          </w:tcPr>
          <w:p w14:paraId="656EDC73" w14:textId="77777777" w:rsidR="007B4AB9" w:rsidRPr="007D0AD9" w:rsidRDefault="007B4AB9" w:rsidP="00350B50">
            <w:pPr>
              <w:autoSpaceDE w:val="0"/>
              <w:autoSpaceDN w:val="0"/>
              <w:adjustRightInd w:val="0"/>
              <w:spacing w:after="0" w:line="240" w:lineRule="auto"/>
              <w:jc w:val="center"/>
              <w:rPr>
                <w:rFonts w:asciiTheme="majorBidi" w:hAnsiTheme="majorBidi" w:cstheme="majorBidi"/>
                <w:b/>
                <w:bCs/>
                <w:sz w:val="20"/>
                <w:szCs w:val="20"/>
              </w:rPr>
            </w:pPr>
            <w:r w:rsidRPr="007D0AD9">
              <w:rPr>
                <w:rFonts w:asciiTheme="majorBidi" w:hAnsiTheme="majorBidi" w:cstheme="majorBidi"/>
                <w:b/>
                <w:bCs/>
                <w:sz w:val="20"/>
                <w:szCs w:val="20"/>
              </w:rPr>
              <w:t>Mean</w:t>
            </w:r>
          </w:p>
        </w:tc>
      </w:tr>
      <w:tr w:rsidR="007B4AB9" w:rsidRPr="00350B50" w14:paraId="11EA429C" w14:textId="77777777" w:rsidTr="00FD07E7">
        <w:trPr>
          <w:trHeight w:val="144"/>
          <w:jc w:val="center"/>
        </w:trPr>
        <w:tc>
          <w:tcPr>
            <w:tcW w:w="5940" w:type="dxa"/>
            <w:vAlign w:val="center"/>
          </w:tcPr>
          <w:p w14:paraId="1124A85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Ensures that all students learn at a high level and achieve success</w:t>
            </w:r>
          </w:p>
        </w:tc>
        <w:tc>
          <w:tcPr>
            <w:tcW w:w="1170" w:type="dxa"/>
            <w:shd w:val="solid" w:color="FFFFFF" w:fill="auto"/>
            <w:vAlign w:val="center"/>
          </w:tcPr>
          <w:p w14:paraId="465AEC3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292404C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65D8B64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45D606D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3ED1CE7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3.25</w:t>
            </w:r>
          </w:p>
        </w:tc>
      </w:tr>
      <w:tr w:rsidR="007B4AB9" w:rsidRPr="00350B50" w14:paraId="0B14ED8E" w14:textId="77777777" w:rsidTr="00FD07E7">
        <w:trPr>
          <w:trHeight w:val="144"/>
          <w:jc w:val="center"/>
        </w:trPr>
        <w:tc>
          <w:tcPr>
            <w:tcW w:w="5940" w:type="dxa"/>
            <w:vAlign w:val="center"/>
          </w:tcPr>
          <w:p w14:paraId="630A27EC" w14:textId="5307D923"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 xml:space="preserve">Supports students with special learning needs to learn in </w:t>
            </w:r>
            <w:r w:rsidR="007D0AD9" w:rsidRPr="007D0AD9">
              <w:rPr>
                <w:rFonts w:asciiTheme="majorBidi" w:hAnsiTheme="majorBidi" w:cstheme="majorBidi"/>
                <w:sz w:val="20"/>
                <w:szCs w:val="20"/>
              </w:rPr>
              <w:t>different ways</w:t>
            </w:r>
          </w:p>
        </w:tc>
        <w:tc>
          <w:tcPr>
            <w:tcW w:w="1170" w:type="dxa"/>
            <w:shd w:val="solid" w:color="FFFFFF" w:fill="auto"/>
            <w:vAlign w:val="center"/>
          </w:tcPr>
          <w:p w14:paraId="17AA6CF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9.8%</w:t>
            </w:r>
          </w:p>
        </w:tc>
        <w:tc>
          <w:tcPr>
            <w:tcW w:w="1260" w:type="dxa"/>
            <w:shd w:val="solid" w:color="FFFFFF" w:fill="auto"/>
            <w:vAlign w:val="center"/>
          </w:tcPr>
          <w:p w14:paraId="0024011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004AF81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571C8C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36.6%</w:t>
            </w:r>
          </w:p>
        </w:tc>
        <w:tc>
          <w:tcPr>
            <w:tcW w:w="810" w:type="dxa"/>
            <w:shd w:val="solid" w:color="FFFFFF" w:fill="auto"/>
            <w:vAlign w:val="center"/>
          </w:tcPr>
          <w:p w14:paraId="7D4CEC5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2.90</w:t>
            </w:r>
          </w:p>
        </w:tc>
      </w:tr>
      <w:tr w:rsidR="007B4AB9" w:rsidRPr="00350B50" w14:paraId="1D85A248" w14:textId="77777777" w:rsidTr="00FD07E7">
        <w:trPr>
          <w:trHeight w:val="144"/>
          <w:jc w:val="center"/>
        </w:trPr>
        <w:tc>
          <w:tcPr>
            <w:tcW w:w="5940" w:type="dxa"/>
            <w:vAlign w:val="center"/>
          </w:tcPr>
          <w:p w14:paraId="3CEA099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Recognizes that subject matter must be meaningful for all students</w:t>
            </w:r>
          </w:p>
        </w:tc>
        <w:tc>
          <w:tcPr>
            <w:tcW w:w="1170" w:type="dxa"/>
            <w:shd w:val="solid" w:color="FFFFFF" w:fill="auto"/>
            <w:vAlign w:val="center"/>
          </w:tcPr>
          <w:p w14:paraId="797E0D9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73DC34B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15.7%</w:t>
            </w:r>
          </w:p>
        </w:tc>
        <w:tc>
          <w:tcPr>
            <w:tcW w:w="1080" w:type="dxa"/>
            <w:shd w:val="solid" w:color="FFFFFF" w:fill="auto"/>
            <w:vAlign w:val="center"/>
          </w:tcPr>
          <w:p w14:paraId="61E0439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c>
          <w:tcPr>
            <w:tcW w:w="1080" w:type="dxa"/>
            <w:shd w:val="solid" w:color="FFFFFF" w:fill="auto"/>
            <w:vAlign w:val="center"/>
          </w:tcPr>
          <w:p w14:paraId="738E380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50.3%</w:t>
            </w:r>
          </w:p>
        </w:tc>
        <w:tc>
          <w:tcPr>
            <w:tcW w:w="810" w:type="dxa"/>
            <w:shd w:val="solid" w:color="FFFFFF" w:fill="auto"/>
            <w:vAlign w:val="center"/>
          </w:tcPr>
          <w:p w14:paraId="3208FAA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r>
      <w:tr w:rsidR="007B4AB9" w:rsidRPr="00350B50" w14:paraId="0FDA7A14" w14:textId="77777777" w:rsidTr="00FD07E7">
        <w:trPr>
          <w:trHeight w:val="144"/>
          <w:jc w:val="center"/>
        </w:trPr>
        <w:tc>
          <w:tcPr>
            <w:tcW w:w="5940" w:type="dxa"/>
            <w:vAlign w:val="center"/>
          </w:tcPr>
          <w:p w14:paraId="2AAF590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Creates supportive learning environments in which students’ ideas, beliefs and opinions are shared and valued</w:t>
            </w:r>
          </w:p>
        </w:tc>
        <w:tc>
          <w:tcPr>
            <w:tcW w:w="1170" w:type="dxa"/>
            <w:shd w:val="solid" w:color="FFFFFF" w:fill="auto"/>
            <w:vAlign w:val="center"/>
          </w:tcPr>
          <w:p w14:paraId="23F8511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084AD0F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3940759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24.2%</w:t>
            </w:r>
          </w:p>
        </w:tc>
        <w:tc>
          <w:tcPr>
            <w:tcW w:w="1080" w:type="dxa"/>
            <w:shd w:val="solid" w:color="FFFFFF" w:fill="auto"/>
            <w:vAlign w:val="center"/>
          </w:tcPr>
          <w:p w14:paraId="78ED03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51.6%</w:t>
            </w:r>
          </w:p>
        </w:tc>
        <w:tc>
          <w:tcPr>
            <w:tcW w:w="810" w:type="dxa"/>
            <w:shd w:val="solid" w:color="FFFFFF" w:fill="auto"/>
            <w:vAlign w:val="center"/>
          </w:tcPr>
          <w:p w14:paraId="37BE053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3.22</w:t>
            </w:r>
          </w:p>
        </w:tc>
      </w:tr>
      <w:tr w:rsidR="007B4AB9" w:rsidRPr="00350B50" w14:paraId="633DB849" w14:textId="77777777" w:rsidTr="00FD07E7">
        <w:trPr>
          <w:trHeight w:val="144"/>
          <w:jc w:val="center"/>
        </w:trPr>
        <w:tc>
          <w:tcPr>
            <w:tcW w:w="5940" w:type="dxa"/>
            <w:vAlign w:val="center"/>
          </w:tcPr>
          <w:p w14:paraId="4B8A111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Has enthusiasm about teaching/subject area</w:t>
            </w:r>
          </w:p>
        </w:tc>
        <w:tc>
          <w:tcPr>
            <w:tcW w:w="1170" w:type="dxa"/>
            <w:shd w:val="solid" w:color="FFFFFF" w:fill="auto"/>
            <w:vAlign w:val="center"/>
          </w:tcPr>
          <w:p w14:paraId="0ABF095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5DD6CC0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145D74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60556FB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56.2%</w:t>
            </w:r>
          </w:p>
        </w:tc>
        <w:tc>
          <w:tcPr>
            <w:tcW w:w="810" w:type="dxa"/>
            <w:shd w:val="solid" w:color="FFFFFF" w:fill="auto"/>
            <w:vAlign w:val="center"/>
          </w:tcPr>
          <w:p w14:paraId="48AB007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3.29</w:t>
            </w:r>
          </w:p>
        </w:tc>
      </w:tr>
      <w:tr w:rsidR="007B4AB9" w:rsidRPr="00350B50" w14:paraId="028E2D6E" w14:textId="77777777" w:rsidTr="00FD07E7">
        <w:trPr>
          <w:trHeight w:val="144"/>
          <w:jc w:val="center"/>
        </w:trPr>
        <w:tc>
          <w:tcPr>
            <w:tcW w:w="5940" w:type="dxa"/>
            <w:vAlign w:val="center"/>
          </w:tcPr>
          <w:p w14:paraId="51D3A74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Shows respect for individual and cultural differences</w:t>
            </w:r>
          </w:p>
        </w:tc>
        <w:tc>
          <w:tcPr>
            <w:tcW w:w="1170" w:type="dxa"/>
            <w:shd w:val="solid" w:color="FFFFFF" w:fill="auto"/>
            <w:vAlign w:val="center"/>
          </w:tcPr>
          <w:p w14:paraId="3FC62C8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30A83FE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080" w:type="dxa"/>
            <w:shd w:val="solid" w:color="FFFFFF" w:fill="auto"/>
            <w:vAlign w:val="center"/>
          </w:tcPr>
          <w:p w14:paraId="41A7F4C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26.1%</w:t>
            </w:r>
          </w:p>
        </w:tc>
        <w:tc>
          <w:tcPr>
            <w:tcW w:w="1080" w:type="dxa"/>
            <w:shd w:val="solid" w:color="FFFFFF" w:fill="auto"/>
            <w:vAlign w:val="center"/>
          </w:tcPr>
          <w:p w14:paraId="636666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66.0%</w:t>
            </w:r>
          </w:p>
        </w:tc>
        <w:tc>
          <w:tcPr>
            <w:tcW w:w="810" w:type="dxa"/>
            <w:shd w:val="solid" w:color="FFFFFF" w:fill="auto"/>
            <w:vAlign w:val="center"/>
          </w:tcPr>
          <w:p w14:paraId="6A6A140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3.56</w:t>
            </w:r>
          </w:p>
        </w:tc>
      </w:tr>
      <w:tr w:rsidR="007B4AB9" w:rsidRPr="00350B50" w14:paraId="34ECBF55" w14:textId="77777777" w:rsidTr="00FD07E7">
        <w:trPr>
          <w:trHeight w:val="144"/>
          <w:jc w:val="center"/>
        </w:trPr>
        <w:tc>
          <w:tcPr>
            <w:tcW w:w="5940" w:type="dxa"/>
            <w:vAlign w:val="center"/>
          </w:tcPr>
          <w:p w14:paraId="237177E1"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Provides care and support for students</w:t>
            </w:r>
          </w:p>
        </w:tc>
        <w:tc>
          <w:tcPr>
            <w:tcW w:w="1170" w:type="dxa"/>
            <w:shd w:val="solid" w:color="FFFFFF" w:fill="auto"/>
            <w:vAlign w:val="center"/>
          </w:tcPr>
          <w:p w14:paraId="5310BEF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447A09F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12.4%</w:t>
            </w:r>
          </w:p>
        </w:tc>
        <w:tc>
          <w:tcPr>
            <w:tcW w:w="1080" w:type="dxa"/>
            <w:shd w:val="solid" w:color="FFFFFF" w:fill="auto"/>
            <w:vAlign w:val="center"/>
          </w:tcPr>
          <w:p w14:paraId="18DDA14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0980D20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59.5%</w:t>
            </w:r>
          </w:p>
        </w:tc>
        <w:tc>
          <w:tcPr>
            <w:tcW w:w="810" w:type="dxa"/>
            <w:shd w:val="solid" w:color="FFFFFF" w:fill="auto"/>
            <w:vAlign w:val="center"/>
          </w:tcPr>
          <w:p w14:paraId="2E05F09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3.41</w:t>
            </w:r>
          </w:p>
        </w:tc>
      </w:tr>
      <w:tr w:rsidR="007B4AB9" w:rsidRPr="00350B50" w14:paraId="52A4D379" w14:textId="77777777" w:rsidTr="00FD07E7">
        <w:trPr>
          <w:trHeight w:val="144"/>
          <w:jc w:val="center"/>
        </w:trPr>
        <w:tc>
          <w:tcPr>
            <w:tcW w:w="5940" w:type="dxa"/>
            <w:vAlign w:val="center"/>
          </w:tcPr>
          <w:p w14:paraId="7974E2D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Reflects critically on professional practice</w:t>
            </w:r>
          </w:p>
        </w:tc>
        <w:tc>
          <w:tcPr>
            <w:tcW w:w="1170" w:type="dxa"/>
            <w:shd w:val="solid" w:color="FFFFFF" w:fill="auto"/>
            <w:vAlign w:val="center"/>
          </w:tcPr>
          <w:p w14:paraId="143020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156D4D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1D4D2E3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25.5%</w:t>
            </w:r>
          </w:p>
        </w:tc>
        <w:tc>
          <w:tcPr>
            <w:tcW w:w="1080" w:type="dxa"/>
            <w:shd w:val="solid" w:color="FFFFFF" w:fill="auto"/>
            <w:vAlign w:val="center"/>
          </w:tcPr>
          <w:p w14:paraId="34F308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43.1%</w:t>
            </w:r>
          </w:p>
        </w:tc>
        <w:tc>
          <w:tcPr>
            <w:tcW w:w="810" w:type="dxa"/>
            <w:shd w:val="solid" w:color="FFFFFF" w:fill="auto"/>
            <w:vAlign w:val="center"/>
          </w:tcPr>
          <w:p w14:paraId="6A90DE1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3.08</w:t>
            </w:r>
          </w:p>
        </w:tc>
      </w:tr>
      <w:tr w:rsidR="007B4AB9" w:rsidRPr="00350B50" w14:paraId="5A60F0ED" w14:textId="77777777" w:rsidTr="00FD07E7">
        <w:trPr>
          <w:trHeight w:val="144"/>
          <w:jc w:val="center"/>
        </w:trPr>
        <w:tc>
          <w:tcPr>
            <w:tcW w:w="5940" w:type="dxa"/>
            <w:vAlign w:val="center"/>
          </w:tcPr>
          <w:p w14:paraId="1851AED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Develops research-proven teaching strategies</w:t>
            </w:r>
          </w:p>
        </w:tc>
        <w:tc>
          <w:tcPr>
            <w:tcW w:w="1170" w:type="dxa"/>
            <w:shd w:val="solid" w:color="FFFFFF" w:fill="auto"/>
            <w:vAlign w:val="center"/>
          </w:tcPr>
          <w:p w14:paraId="10AE08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7.2%</w:t>
            </w:r>
          </w:p>
        </w:tc>
        <w:tc>
          <w:tcPr>
            <w:tcW w:w="1260" w:type="dxa"/>
            <w:shd w:val="solid" w:color="FFFFFF" w:fill="auto"/>
            <w:vAlign w:val="center"/>
          </w:tcPr>
          <w:p w14:paraId="7F9A937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c>
          <w:tcPr>
            <w:tcW w:w="1080" w:type="dxa"/>
            <w:shd w:val="solid" w:color="FFFFFF" w:fill="auto"/>
            <w:vAlign w:val="center"/>
          </w:tcPr>
          <w:p w14:paraId="68173A3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5E21BDB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810" w:type="dxa"/>
            <w:shd w:val="solid" w:color="FFFFFF" w:fill="auto"/>
            <w:vAlign w:val="center"/>
          </w:tcPr>
          <w:p w14:paraId="4F786FA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r>
      <w:tr w:rsidR="007B4AB9" w:rsidRPr="00350B50" w14:paraId="418AE26B" w14:textId="77777777" w:rsidTr="00FD07E7">
        <w:trPr>
          <w:trHeight w:val="144"/>
          <w:jc w:val="center"/>
        </w:trPr>
        <w:tc>
          <w:tcPr>
            <w:tcW w:w="5940" w:type="dxa"/>
            <w:vAlign w:val="center"/>
          </w:tcPr>
          <w:p w14:paraId="54078CF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Uses student data to plan and review learning experiences</w:t>
            </w:r>
          </w:p>
        </w:tc>
        <w:tc>
          <w:tcPr>
            <w:tcW w:w="1170" w:type="dxa"/>
            <w:shd w:val="solid" w:color="FFFFFF" w:fill="auto"/>
            <w:vAlign w:val="center"/>
          </w:tcPr>
          <w:p w14:paraId="40B7A38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6009CDB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19.6%</w:t>
            </w:r>
          </w:p>
        </w:tc>
        <w:tc>
          <w:tcPr>
            <w:tcW w:w="1080" w:type="dxa"/>
            <w:shd w:val="solid" w:color="FFFFFF" w:fill="auto"/>
            <w:vAlign w:val="center"/>
          </w:tcPr>
          <w:p w14:paraId="73266EA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246FCFD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41.8%</w:t>
            </w:r>
          </w:p>
        </w:tc>
        <w:tc>
          <w:tcPr>
            <w:tcW w:w="810" w:type="dxa"/>
            <w:shd w:val="solid" w:color="FFFFFF" w:fill="auto"/>
            <w:vAlign w:val="center"/>
          </w:tcPr>
          <w:p w14:paraId="7085368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3.12</w:t>
            </w:r>
          </w:p>
        </w:tc>
      </w:tr>
      <w:tr w:rsidR="007B4AB9" w:rsidRPr="00350B50" w14:paraId="1AA9579E" w14:textId="77777777" w:rsidTr="00FD07E7">
        <w:trPr>
          <w:trHeight w:val="144"/>
          <w:jc w:val="center"/>
        </w:trPr>
        <w:tc>
          <w:tcPr>
            <w:tcW w:w="5940" w:type="dxa"/>
            <w:vAlign w:val="center"/>
          </w:tcPr>
          <w:p w14:paraId="081CEE0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Engages in reflective practices</w:t>
            </w:r>
          </w:p>
        </w:tc>
        <w:tc>
          <w:tcPr>
            <w:tcW w:w="1170" w:type="dxa"/>
            <w:shd w:val="solid" w:color="FFFFFF" w:fill="auto"/>
            <w:vAlign w:val="center"/>
          </w:tcPr>
          <w:p w14:paraId="58E43D2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470A433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6FC0F36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5846F4F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38.6%</w:t>
            </w:r>
          </w:p>
        </w:tc>
        <w:tc>
          <w:tcPr>
            <w:tcW w:w="810" w:type="dxa"/>
            <w:shd w:val="solid" w:color="FFFFFF" w:fill="auto"/>
            <w:vAlign w:val="center"/>
          </w:tcPr>
          <w:p w14:paraId="353057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r>
      <w:tr w:rsidR="007B4AB9" w:rsidRPr="00350B50" w14:paraId="1EDE59A7" w14:textId="77777777" w:rsidTr="00FD07E7">
        <w:trPr>
          <w:trHeight w:val="144"/>
          <w:jc w:val="center"/>
        </w:trPr>
        <w:tc>
          <w:tcPr>
            <w:tcW w:w="5940" w:type="dxa"/>
            <w:vAlign w:val="center"/>
          </w:tcPr>
          <w:p w14:paraId="6D93174C"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Pursues opportunities to grow professionally and participate in life-long learning</w:t>
            </w:r>
          </w:p>
        </w:tc>
        <w:tc>
          <w:tcPr>
            <w:tcW w:w="1170" w:type="dxa"/>
            <w:shd w:val="solid" w:color="FFFFFF" w:fill="auto"/>
            <w:vAlign w:val="center"/>
          </w:tcPr>
          <w:p w14:paraId="3EF1A2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56FC13B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1F8DD13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1E9EF9A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51.6%</w:t>
            </w:r>
          </w:p>
        </w:tc>
        <w:tc>
          <w:tcPr>
            <w:tcW w:w="810" w:type="dxa"/>
            <w:shd w:val="solid" w:color="FFFFFF" w:fill="auto"/>
            <w:vAlign w:val="center"/>
          </w:tcPr>
          <w:p w14:paraId="53DB4B2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3.26</w:t>
            </w:r>
          </w:p>
        </w:tc>
      </w:tr>
      <w:tr w:rsidR="007B4AB9" w:rsidRPr="00350B50" w14:paraId="39E917E7" w14:textId="77777777" w:rsidTr="00FD07E7">
        <w:trPr>
          <w:trHeight w:val="144"/>
          <w:jc w:val="center"/>
        </w:trPr>
        <w:tc>
          <w:tcPr>
            <w:tcW w:w="5940" w:type="dxa"/>
            <w:vAlign w:val="center"/>
          </w:tcPr>
          <w:p w14:paraId="532230A3"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Engages in personal and professional development</w:t>
            </w:r>
          </w:p>
        </w:tc>
        <w:tc>
          <w:tcPr>
            <w:tcW w:w="1170" w:type="dxa"/>
            <w:shd w:val="solid" w:color="FFFFFF" w:fill="auto"/>
            <w:vAlign w:val="center"/>
          </w:tcPr>
          <w:p w14:paraId="61B0B6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534EA70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0B6B79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30.1%</w:t>
            </w:r>
          </w:p>
        </w:tc>
        <w:tc>
          <w:tcPr>
            <w:tcW w:w="1080" w:type="dxa"/>
            <w:shd w:val="solid" w:color="FFFFFF" w:fill="auto"/>
            <w:vAlign w:val="center"/>
          </w:tcPr>
          <w:p w14:paraId="35329CD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71B7F96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3.22</w:t>
            </w:r>
          </w:p>
        </w:tc>
      </w:tr>
      <w:tr w:rsidR="007B4AB9" w:rsidRPr="00350B50" w14:paraId="62202518" w14:textId="77777777" w:rsidTr="00FD07E7">
        <w:trPr>
          <w:trHeight w:val="144"/>
          <w:jc w:val="center"/>
        </w:trPr>
        <w:tc>
          <w:tcPr>
            <w:tcW w:w="5940" w:type="dxa"/>
            <w:vAlign w:val="center"/>
          </w:tcPr>
          <w:p w14:paraId="3E46C71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Uses effective language in communicative situations and various social functions</w:t>
            </w:r>
          </w:p>
        </w:tc>
        <w:tc>
          <w:tcPr>
            <w:tcW w:w="1170" w:type="dxa"/>
            <w:shd w:val="solid" w:color="FFFFFF" w:fill="auto"/>
            <w:vAlign w:val="center"/>
          </w:tcPr>
          <w:p w14:paraId="3C4FC25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5ADEBA4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2D9C09C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562F2F8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52.9%</w:t>
            </w:r>
          </w:p>
        </w:tc>
        <w:tc>
          <w:tcPr>
            <w:tcW w:w="810" w:type="dxa"/>
            <w:shd w:val="solid" w:color="FFFFFF" w:fill="auto"/>
            <w:vAlign w:val="center"/>
          </w:tcPr>
          <w:p w14:paraId="6B3EC53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3.28</w:t>
            </w:r>
          </w:p>
        </w:tc>
      </w:tr>
      <w:tr w:rsidR="007B4AB9" w:rsidRPr="00350B50" w14:paraId="0B2615FA" w14:textId="77777777" w:rsidTr="00FD07E7">
        <w:trPr>
          <w:trHeight w:val="144"/>
          <w:jc w:val="center"/>
        </w:trPr>
        <w:tc>
          <w:tcPr>
            <w:tcW w:w="5940" w:type="dxa"/>
            <w:vAlign w:val="center"/>
          </w:tcPr>
          <w:p w14:paraId="063BF565"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Collaborates with colleagues to give and receive help</w:t>
            </w:r>
          </w:p>
        </w:tc>
        <w:tc>
          <w:tcPr>
            <w:tcW w:w="1170" w:type="dxa"/>
            <w:shd w:val="solid" w:color="FFFFFF" w:fill="auto"/>
            <w:vAlign w:val="center"/>
          </w:tcPr>
          <w:p w14:paraId="4541D7D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0A023D2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9.2%</w:t>
            </w:r>
          </w:p>
        </w:tc>
        <w:tc>
          <w:tcPr>
            <w:tcW w:w="1080" w:type="dxa"/>
            <w:shd w:val="solid" w:color="FFFFFF" w:fill="auto"/>
            <w:vAlign w:val="center"/>
          </w:tcPr>
          <w:p w14:paraId="12EFF5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21.6%</w:t>
            </w:r>
          </w:p>
        </w:tc>
        <w:tc>
          <w:tcPr>
            <w:tcW w:w="1080" w:type="dxa"/>
            <w:shd w:val="solid" w:color="FFFFFF" w:fill="auto"/>
            <w:vAlign w:val="center"/>
          </w:tcPr>
          <w:p w14:paraId="1AAFD9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66.7%</w:t>
            </w:r>
          </w:p>
        </w:tc>
        <w:tc>
          <w:tcPr>
            <w:tcW w:w="810" w:type="dxa"/>
            <w:shd w:val="solid" w:color="FFFFFF" w:fill="auto"/>
            <w:vAlign w:val="center"/>
          </w:tcPr>
          <w:p w14:paraId="672ED81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3.52</w:t>
            </w:r>
          </w:p>
        </w:tc>
      </w:tr>
      <w:tr w:rsidR="007B4AB9" w:rsidRPr="00350B50" w14:paraId="7F88C4DB" w14:textId="77777777" w:rsidTr="00FD07E7">
        <w:trPr>
          <w:trHeight w:val="144"/>
          <w:jc w:val="center"/>
        </w:trPr>
        <w:tc>
          <w:tcPr>
            <w:tcW w:w="5940" w:type="dxa"/>
            <w:vAlign w:val="center"/>
          </w:tcPr>
          <w:p w14:paraId="4F25BCD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Provides a positive climate in the classroom and participates in   maintaining such a climate in the school as a whole</w:t>
            </w:r>
          </w:p>
        </w:tc>
        <w:tc>
          <w:tcPr>
            <w:tcW w:w="1170" w:type="dxa"/>
            <w:shd w:val="solid" w:color="FFFFFF" w:fill="auto"/>
            <w:vAlign w:val="center"/>
          </w:tcPr>
          <w:p w14:paraId="75CA2D3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683672A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0BD91CF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23387D8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58.8%</w:t>
            </w:r>
          </w:p>
        </w:tc>
        <w:tc>
          <w:tcPr>
            <w:tcW w:w="810" w:type="dxa"/>
            <w:shd w:val="solid" w:color="FFFFFF" w:fill="auto"/>
            <w:vAlign w:val="center"/>
          </w:tcPr>
          <w:p w14:paraId="4934896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3.37</w:t>
            </w:r>
          </w:p>
        </w:tc>
      </w:tr>
      <w:tr w:rsidR="007B4AB9" w:rsidRPr="00350B50" w14:paraId="541F1F54" w14:textId="77777777" w:rsidTr="00FD07E7">
        <w:trPr>
          <w:trHeight w:val="144"/>
          <w:jc w:val="center"/>
        </w:trPr>
        <w:tc>
          <w:tcPr>
            <w:tcW w:w="5940" w:type="dxa"/>
            <w:vAlign w:val="center"/>
          </w:tcPr>
          <w:p w14:paraId="3CF4F07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Meets personal work-related goals and priorities</w:t>
            </w:r>
          </w:p>
        </w:tc>
        <w:tc>
          <w:tcPr>
            <w:tcW w:w="1170" w:type="dxa"/>
            <w:shd w:val="solid" w:color="FFFFFF" w:fill="auto"/>
            <w:vAlign w:val="center"/>
          </w:tcPr>
          <w:p w14:paraId="1BBA805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5CD970E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13.1%</w:t>
            </w:r>
          </w:p>
        </w:tc>
        <w:tc>
          <w:tcPr>
            <w:tcW w:w="1080" w:type="dxa"/>
            <w:shd w:val="solid" w:color="FFFFFF" w:fill="auto"/>
            <w:vAlign w:val="center"/>
          </w:tcPr>
          <w:p w14:paraId="1CCD20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046CDB4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53.6%</w:t>
            </w:r>
          </w:p>
        </w:tc>
        <w:tc>
          <w:tcPr>
            <w:tcW w:w="810" w:type="dxa"/>
            <w:shd w:val="solid" w:color="FFFFFF" w:fill="auto"/>
            <w:vAlign w:val="center"/>
          </w:tcPr>
          <w:p w14:paraId="5F261C7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3.31</w:t>
            </w:r>
          </w:p>
        </w:tc>
      </w:tr>
      <w:tr w:rsidR="007B4AB9" w:rsidRPr="00350B50" w14:paraId="4DDB10D5" w14:textId="77777777" w:rsidTr="00FD07E7">
        <w:trPr>
          <w:trHeight w:val="144"/>
          <w:jc w:val="center"/>
        </w:trPr>
        <w:tc>
          <w:tcPr>
            <w:tcW w:w="5940" w:type="dxa"/>
            <w:vAlign w:val="center"/>
          </w:tcPr>
          <w:p w14:paraId="4901BD65"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Contributes towards professional teams</w:t>
            </w:r>
          </w:p>
        </w:tc>
        <w:tc>
          <w:tcPr>
            <w:tcW w:w="1170" w:type="dxa"/>
            <w:shd w:val="solid" w:color="FFFFFF" w:fill="auto"/>
            <w:vAlign w:val="center"/>
          </w:tcPr>
          <w:p w14:paraId="62CBAA6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3A54FBA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7.2%</w:t>
            </w:r>
          </w:p>
        </w:tc>
        <w:tc>
          <w:tcPr>
            <w:tcW w:w="1080" w:type="dxa"/>
            <w:shd w:val="solid" w:color="FFFFFF" w:fill="auto"/>
            <w:vAlign w:val="center"/>
          </w:tcPr>
          <w:p w14:paraId="6947CF8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02F2147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62.1%</w:t>
            </w:r>
          </w:p>
        </w:tc>
        <w:tc>
          <w:tcPr>
            <w:tcW w:w="810" w:type="dxa"/>
            <w:shd w:val="solid" w:color="FFFFFF" w:fill="auto"/>
            <w:vAlign w:val="center"/>
          </w:tcPr>
          <w:p w14:paraId="1C06D9B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3.48</w:t>
            </w:r>
          </w:p>
        </w:tc>
      </w:tr>
      <w:tr w:rsidR="007B4AB9" w:rsidRPr="00350B50" w14:paraId="35F9A743" w14:textId="77777777" w:rsidTr="00FD07E7">
        <w:trPr>
          <w:trHeight w:val="144"/>
          <w:jc w:val="center"/>
        </w:trPr>
        <w:tc>
          <w:tcPr>
            <w:tcW w:w="5940" w:type="dxa"/>
            <w:vAlign w:val="center"/>
          </w:tcPr>
          <w:p w14:paraId="68219391"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Builds relationships with families and the broader community to   enhance student learning</w:t>
            </w:r>
          </w:p>
        </w:tc>
        <w:tc>
          <w:tcPr>
            <w:tcW w:w="1170" w:type="dxa"/>
            <w:shd w:val="solid" w:color="FFFFFF" w:fill="auto"/>
            <w:vAlign w:val="center"/>
          </w:tcPr>
          <w:p w14:paraId="6B2719D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5617F43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700201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17F9072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54.9%</w:t>
            </w:r>
          </w:p>
        </w:tc>
        <w:tc>
          <w:tcPr>
            <w:tcW w:w="810" w:type="dxa"/>
            <w:shd w:val="solid" w:color="FFFFFF" w:fill="auto"/>
            <w:vAlign w:val="center"/>
          </w:tcPr>
          <w:p w14:paraId="4794E3F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r>
      <w:tr w:rsidR="007B4AB9" w:rsidRPr="00350B50" w14:paraId="01F0C840" w14:textId="77777777" w:rsidTr="00FD07E7">
        <w:trPr>
          <w:trHeight w:val="144"/>
          <w:jc w:val="center"/>
        </w:trPr>
        <w:tc>
          <w:tcPr>
            <w:tcW w:w="5940" w:type="dxa"/>
            <w:vAlign w:val="center"/>
          </w:tcPr>
          <w:p w14:paraId="459281D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Meets ethical accountability and professional requirements</w:t>
            </w:r>
          </w:p>
        </w:tc>
        <w:tc>
          <w:tcPr>
            <w:tcW w:w="1170" w:type="dxa"/>
            <w:shd w:val="solid" w:color="FFFFFF" w:fill="auto"/>
            <w:vAlign w:val="center"/>
          </w:tcPr>
          <w:p w14:paraId="208C006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35F84D7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6.5%</w:t>
            </w:r>
          </w:p>
        </w:tc>
        <w:tc>
          <w:tcPr>
            <w:tcW w:w="1080" w:type="dxa"/>
            <w:shd w:val="solid" w:color="FFFFFF" w:fill="auto"/>
            <w:vAlign w:val="center"/>
          </w:tcPr>
          <w:p w14:paraId="11C0336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1580F59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64.7%</w:t>
            </w:r>
          </w:p>
        </w:tc>
        <w:tc>
          <w:tcPr>
            <w:tcW w:w="810" w:type="dxa"/>
            <w:shd w:val="solid" w:color="FFFFFF" w:fill="auto"/>
            <w:vAlign w:val="center"/>
          </w:tcPr>
          <w:p w14:paraId="0F59C53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3.50</w:t>
            </w:r>
          </w:p>
        </w:tc>
      </w:tr>
      <w:tr w:rsidR="007B4AB9" w:rsidRPr="00350B50" w14:paraId="626686F1" w14:textId="77777777" w:rsidTr="00FD07E7">
        <w:trPr>
          <w:trHeight w:val="144"/>
          <w:jc w:val="center"/>
        </w:trPr>
        <w:tc>
          <w:tcPr>
            <w:tcW w:w="5940" w:type="dxa"/>
            <w:vAlign w:val="center"/>
          </w:tcPr>
          <w:p w14:paraId="0D3EE1D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Lessons based on   monitoring, assessment, and student feedback from previous lessons are   developed</w:t>
            </w:r>
          </w:p>
        </w:tc>
        <w:tc>
          <w:tcPr>
            <w:tcW w:w="1170" w:type="dxa"/>
            <w:shd w:val="solid" w:color="FFFFFF" w:fill="auto"/>
            <w:vAlign w:val="center"/>
          </w:tcPr>
          <w:p w14:paraId="406BD85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0457788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2AB6E7E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45EB1FC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45.1%</w:t>
            </w:r>
          </w:p>
        </w:tc>
        <w:tc>
          <w:tcPr>
            <w:tcW w:w="810" w:type="dxa"/>
            <w:shd w:val="solid" w:color="FFFFFF" w:fill="auto"/>
            <w:vAlign w:val="center"/>
          </w:tcPr>
          <w:p w14:paraId="682EB1C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3.21</w:t>
            </w:r>
          </w:p>
        </w:tc>
      </w:tr>
      <w:tr w:rsidR="007B4AB9" w:rsidRPr="00350B50" w14:paraId="5EAA7899" w14:textId="77777777" w:rsidTr="00FD07E7">
        <w:trPr>
          <w:trHeight w:val="144"/>
          <w:jc w:val="center"/>
        </w:trPr>
        <w:tc>
          <w:tcPr>
            <w:tcW w:w="5940" w:type="dxa"/>
            <w:vAlign w:val="center"/>
          </w:tcPr>
          <w:p w14:paraId="1253A41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Teaching   strategies appropriate for Curriculum Standards are used</w:t>
            </w:r>
          </w:p>
        </w:tc>
        <w:tc>
          <w:tcPr>
            <w:tcW w:w="1170" w:type="dxa"/>
            <w:shd w:val="solid" w:color="FFFFFF" w:fill="auto"/>
            <w:vAlign w:val="center"/>
          </w:tcPr>
          <w:p w14:paraId="2DCBE13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018B344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460431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1080" w:type="dxa"/>
            <w:shd w:val="solid" w:color="FFFFFF" w:fill="auto"/>
            <w:vAlign w:val="center"/>
          </w:tcPr>
          <w:p w14:paraId="0BFB441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416F1CA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3.25</w:t>
            </w:r>
          </w:p>
        </w:tc>
      </w:tr>
      <w:tr w:rsidR="007B4AB9" w:rsidRPr="00350B50" w14:paraId="358D8C45" w14:textId="77777777" w:rsidTr="00FD07E7">
        <w:trPr>
          <w:trHeight w:val="144"/>
          <w:jc w:val="center"/>
        </w:trPr>
        <w:tc>
          <w:tcPr>
            <w:tcW w:w="5940" w:type="dxa"/>
            <w:vAlign w:val="center"/>
          </w:tcPr>
          <w:p w14:paraId="4CE16830"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 range of   materials and resources are utilized to engage students</w:t>
            </w:r>
          </w:p>
        </w:tc>
        <w:tc>
          <w:tcPr>
            <w:tcW w:w="1170" w:type="dxa"/>
            <w:shd w:val="solid" w:color="FFFFFF" w:fill="auto"/>
            <w:vAlign w:val="center"/>
          </w:tcPr>
          <w:p w14:paraId="7E66D4C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49FD99E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2105209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29.4%</w:t>
            </w:r>
          </w:p>
        </w:tc>
        <w:tc>
          <w:tcPr>
            <w:tcW w:w="1080" w:type="dxa"/>
            <w:shd w:val="solid" w:color="FFFFFF" w:fill="auto"/>
            <w:vAlign w:val="center"/>
          </w:tcPr>
          <w:p w14:paraId="5CBFD7C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47.7%</w:t>
            </w:r>
          </w:p>
        </w:tc>
        <w:tc>
          <w:tcPr>
            <w:tcW w:w="810" w:type="dxa"/>
            <w:shd w:val="solid" w:color="FFFFFF" w:fill="auto"/>
            <w:vAlign w:val="center"/>
          </w:tcPr>
          <w:p w14:paraId="46C603D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3.19</w:t>
            </w:r>
          </w:p>
        </w:tc>
      </w:tr>
      <w:tr w:rsidR="007B4AB9" w:rsidRPr="00350B50" w14:paraId="3F32C90C" w14:textId="77777777" w:rsidTr="00FD07E7">
        <w:trPr>
          <w:trHeight w:val="144"/>
          <w:jc w:val="center"/>
        </w:trPr>
        <w:tc>
          <w:tcPr>
            <w:tcW w:w="5940" w:type="dxa"/>
            <w:vAlign w:val="center"/>
          </w:tcPr>
          <w:p w14:paraId="124B0C0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 variety of   skills and resources are used to evaluate and modify lessons</w:t>
            </w:r>
          </w:p>
        </w:tc>
        <w:tc>
          <w:tcPr>
            <w:tcW w:w="1170" w:type="dxa"/>
            <w:shd w:val="solid" w:color="FFFFFF" w:fill="auto"/>
            <w:vAlign w:val="center"/>
          </w:tcPr>
          <w:p w14:paraId="6418738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w:t>
            </w:r>
          </w:p>
        </w:tc>
        <w:tc>
          <w:tcPr>
            <w:tcW w:w="1260" w:type="dxa"/>
            <w:shd w:val="solid" w:color="FFFFFF" w:fill="auto"/>
            <w:vAlign w:val="center"/>
          </w:tcPr>
          <w:p w14:paraId="1914005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20.3%</w:t>
            </w:r>
          </w:p>
        </w:tc>
        <w:tc>
          <w:tcPr>
            <w:tcW w:w="1080" w:type="dxa"/>
            <w:shd w:val="solid" w:color="FFFFFF" w:fill="auto"/>
            <w:vAlign w:val="center"/>
          </w:tcPr>
          <w:p w14:paraId="2F5DF9B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30.7%</w:t>
            </w:r>
          </w:p>
        </w:tc>
        <w:tc>
          <w:tcPr>
            <w:tcW w:w="1080" w:type="dxa"/>
            <w:shd w:val="solid" w:color="FFFFFF" w:fill="auto"/>
            <w:vAlign w:val="center"/>
          </w:tcPr>
          <w:p w14:paraId="434117A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43.8%</w:t>
            </w:r>
          </w:p>
        </w:tc>
        <w:tc>
          <w:tcPr>
            <w:tcW w:w="810" w:type="dxa"/>
            <w:shd w:val="solid" w:color="FFFFFF" w:fill="auto"/>
            <w:vAlign w:val="center"/>
          </w:tcPr>
          <w:p w14:paraId="333624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3.13</w:t>
            </w:r>
          </w:p>
        </w:tc>
      </w:tr>
      <w:tr w:rsidR="007B4AB9" w:rsidRPr="00350B50" w14:paraId="6D4D0D6A" w14:textId="77777777" w:rsidTr="00FD07E7">
        <w:trPr>
          <w:trHeight w:val="144"/>
          <w:jc w:val="center"/>
        </w:trPr>
        <w:tc>
          <w:tcPr>
            <w:tcW w:w="5940" w:type="dxa"/>
            <w:vAlign w:val="center"/>
          </w:tcPr>
          <w:p w14:paraId="1A57B95D"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Varied individual   and group learning strategies are used</w:t>
            </w:r>
          </w:p>
        </w:tc>
        <w:tc>
          <w:tcPr>
            <w:tcW w:w="1170" w:type="dxa"/>
            <w:shd w:val="solid" w:color="FFFFFF" w:fill="auto"/>
            <w:vAlign w:val="center"/>
          </w:tcPr>
          <w:p w14:paraId="326EDCC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6217CC4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17.6%</w:t>
            </w:r>
          </w:p>
        </w:tc>
        <w:tc>
          <w:tcPr>
            <w:tcW w:w="1080" w:type="dxa"/>
            <w:shd w:val="solid" w:color="FFFFFF" w:fill="auto"/>
            <w:vAlign w:val="center"/>
          </w:tcPr>
          <w:p w14:paraId="4603A1E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30.7%</w:t>
            </w:r>
          </w:p>
        </w:tc>
        <w:tc>
          <w:tcPr>
            <w:tcW w:w="1080" w:type="dxa"/>
            <w:shd w:val="solid" w:color="FFFFFF" w:fill="auto"/>
            <w:vAlign w:val="center"/>
          </w:tcPr>
          <w:p w14:paraId="1467991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65684C8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03D5E8E3" w14:textId="77777777" w:rsidTr="00FD07E7">
        <w:trPr>
          <w:trHeight w:val="144"/>
          <w:jc w:val="center"/>
        </w:trPr>
        <w:tc>
          <w:tcPr>
            <w:tcW w:w="5940" w:type="dxa"/>
            <w:vAlign w:val="center"/>
          </w:tcPr>
          <w:p w14:paraId="4008A00E"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Print, multimedia, online, and electronic   teaching resources are used</w:t>
            </w:r>
          </w:p>
        </w:tc>
        <w:tc>
          <w:tcPr>
            <w:tcW w:w="1170" w:type="dxa"/>
            <w:shd w:val="solid" w:color="FFFFFF" w:fill="auto"/>
            <w:vAlign w:val="center"/>
          </w:tcPr>
          <w:p w14:paraId="25F11F5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2E4D0A4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C910BC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35.3%</w:t>
            </w:r>
          </w:p>
        </w:tc>
        <w:tc>
          <w:tcPr>
            <w:tcW w:w="1080" w:type="dxa"/>
            <w:shd w:val="solid" w:color="FFFFFF" w:fill="auto"/>
            <w:vAlign w:val="center"/>
          </w:tcPr>
          <w:p w14:paraId="437EC3E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712DC47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3.29</w:t>
            </w:r>
          </w:p>
        </w:tc>
      </w:tr>
      <w:tr w:rsidR="007B4AB9" w:rsidRPr="00350B50" w14:paraId="637B3DD7" w14:textId="77777777" w:rsidTr="00FD07E7">
        <w:trPr>
          <w:trHeight w:val="144"/>
          <w:jc w:val="center"/>
        </w:trPr>
        <w:tc>
          <w:tcPr>
            <w:tcW w:w="5940" w:type="dxa"/>
            <w:vAlign w:val="center"/>
          </w:tcPr>
          <w:p w14:paraId="40540B0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Language, literacy, and numeracy development are identified and monitored</w:t>
            </w:r>
          </w:p>
        </w:tc>
        <w:tc>
          <w:tcPr>
            <w:tcW w:w="1170" w:type="dxa"/>
            <w:shd w:val="solid" w:color="FFFFFF" w:fill="auto"/>
            <w:vAlign w:val="center"/>
          </w:tcPr>
          <w:p w14:paraId="7337FF1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4641A5E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22.9%</w:t>
            </w:r>
          </w:p>
        </w:tc>
        <w:tc>
          <w:tcPr>
            <w:tcW w:w="1080" w:type="dxa"/>
            <w:shd w:val="solid" w:color="FFFFFF" w:fill="auto"/>
            <w:vAlign w:val="center"/>
          </w:tcPr>
          <w:p w14:paraId="5F86E16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54819BE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42.5%</w:t>
            </w:r>
          </w:p>
        </w:tc>
        <w:tc>
          <w:tcPr>
            <w:tcW w:w="810" w:type="dxa"/>
            <w:shd w:val="solid" w:color="FFFFFF" w:fill="auto"/>
            <w:vAlign w:val="center"/>
          </w:tcPr>
          <w:p w14:paraId="0B47FB2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3.13</w:t>
            </w:r>
          </w:p>
        </w:tc>
      </w:tr>
      <w:tr w:rsidR="007B4AB9" w:rsidRPr="00350B50" w14:paraId="0A522C4C" w14:textId="77777777" w:rsidTr="00FD07E7">
        <w:trPr>
          <w:trHeight w:val="144"/>
          <w:jc w:val="center"/>
        </w:trPr>
        <w:tc>
          <w:tcPr>
            <w:tcW w:w="5940" w:type="dxa"/>
            <w:vAlign w:val="center"/>
          </w:tcPr>
          <w:p w14:paraId="0A005B2B"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learning is assessed and reported using   methods in line with school policies</w:t>
            </w:r>
          </w:p>
        </w:tc>
        <w:tc>
          <w:tcPr>
            <w:tcW w:w="1170" w:type="dxa"/>
            <w:shd w:val="solid" w:color="FFFFFF" w:fill="auto"/>
            <w:vAlign w:val="center"/>
          </w:tcPr>
          <w:p w14:paraId="4AB62FF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4A5B5BD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14.4%</w:t>
            </w:r>
          </w:p>
        </w:tc>
        <w:tc>
          <w:tcPr>
            <w:tcW w:w="1080" w:type="dxa"/>
            <w:shd w:val="solid" w:color="FFFFFF" w:fill="auto"/>
            <w:vAlign w:val="center"/>
          </w:tcPr>
          <w:p w14:paraId="2DE0298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33.3%</w:t>
            </w:r>
          </w:p>
        </w:tc>
        <w:tc>
          <w:tcPr>
            <w:tcW w:w="1080" w:type="dxa"/>
            <w:shd w:val="solid" w:color="FFFFFF" w:fill="auto"/>
            <w:vAlign w:val="center"/>
          </w:tcPr>
          <w:p w14:paraId="0BA58CF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48.4%</w:t>
            </w:r>
          </w:p>
        </w:tc>
        <w:tc>
          <w:tcPr>
            <w:tcW w:w="810" w:type="dxa"/>
            <w:shd w:val="solid" w:color="FFFFFF" w:fill="auto"/>
            <w:vAlign w:val="center"/>
          </w:tcPr>
          <w:p w14:paraId="691CA0D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3.26</w:t>
            </w:r>
          </w:p>
        </w:tc>
      </w:tr>
      <w:tr w:rsidR="007B4AB9" w:rsidRPr="00350B50" w14:paraId="385A2CC8" w14:textId="77777777" w:rsidTr="00FD07E7">
        <w:trPr>
          <w:trHeight w:val="144"/>
          <w:jc w:val="center"/>
        </w:trPr>
        <w:tc>
          <w:tcPr>
            <w:tcW w:w="5940" w:type="dxa"/>
            <w:vAlign w:val="center"/>
          </w:tcPr>
          <w:p w14:paraId="0D7A2632"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Clear, accurate   and concise feedback on the outcomes of assessment is provided to students</w:t>
            </w:r>
          </w:p>
        </w:tc>
        <w:tc>
          <w:tcPr>
            <w:tcW w:w="1170" w:type="dxa"/>
            <w:shd w:val="solid" w:color="FFFFFF" w:fill="auto"/>
            <w:vAlign w:val="center"/>
          </w:tcPr>
          <w:p w14:paraId="221803B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0E52414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17.0%</w:t>
            </w:r>
          </w:p>
        </w:tc>
        <w:tc>
          <w:tcPr>
            <w:tcW w:w="1080" w:type="dxa"/>
            <w:shd w:val="solid" w:color="FFFFFF" w:fill="auto"/>
            <w:vAlign w:val="center"/>
          </w:tcPr>
          <w:p w14:paraId="049EAEB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56A244C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44.4%</w:t>
            </w:r>
          </w:p>
        </w:tc>
        <w:tc>
          <w:tcPr>
            <w:tcW w:w="810" w:type="dxa"/>
            <w:shd w:val="solid" w:color="FFFFFF" w:fill="auto"/>
            <w:vAlign w:val="center"/>
          </w:tcPr>
          <w:p w14:paraId="2A346D8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645CBD44" w14:textId="77777777" w:rsidTr="00FD07E7">
        <w:trPr>
          <w:trHeight w:val="144"/>
          <w:jc w:val="center"/>
        </w:trPr>
        <w:tc>
          <w:tcPr>
            <w:tcW w:w="5940" w:type="dxa"/>
            <w:vAlign w:val="center"/>
          </w:tcPr>
          <w:p w14:paraId="7674C799"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Assessments are   reviewed for continued appropriateness</w:t>
            </w:r>
          </w:p>
        </w:tc>
        <w:tc>
          <w:tcPr>
            <w:tcW w:w="1170" w:type="dxa"/>
            <w:shd w:val="solid" w:color="FFFFFF" w:fill="auto"/>
            <w:vAlign w:val="center"/>
          </w:tcPr>
          <w:p w14:paraId="791A3BB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7E7163C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5F0E693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34.0%</w:t>
            </w:r>
          </w:p>
        </w:tc>
        <w:tc>
          <w:tcPr>
            <w:tcW w:w="1080" w:type="dxa"/>
            <w:shd w:val="solid" w:color="FFFFFF" w:fill="auto"/>
            <w:vAlign w:val="center"/>
          </w:tcPr>
          <w:p w14:paraId="46E84B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47.1%</w:t>
            </w:r>
          </w:p>
        </w:tc>
        <w:tc>
          <w:tcPr>
            <w:tcW w:w="810" w:type="dxa"/>
            <w:shd w:val="solid" w:color="FFFFFF" w:fill="auto"/>
            <w:vAlign w:val="center"/>
          </w:tcPr>
          <w:p w14:paraId="5898435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3.24</w:t>
            </w:r>
          </w:p>
        </w:tc>
      </w:tr>
      <w:tr w:rsidR="007B4AB9" w:rsidRPr="00350B50" w14:paraId="77738A91" w14:textId="77777777" w:rsidTr="00FD07E7">
        <w:trPr>
          <w:trHeight w:val="144"/>
          <w:jc w:val="center"/>
        </w:trPr>
        <w:tc>
          <w:tcPr>
            <w:tcW w:w="5940" w:type="dxa"/>
            <w:vAlign w:val="center"/>
          </w:tcPr>
          <w:p w14:paraId="54D5D74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Technology-rich   lessons are designed to take students beyond the school environment to   investigate problems and propose possible solutions</w:t>
            </w:r>
          </w:p>
        </w:tc>
        <w:tc>
          <w:tcPr>
            <w:tcW w:w="1170" w:type="dxa"/>
            <w:shd w:val="solid" w:color="FFFFFF" w:fill="auto"/>
            <w:vAlign w:val="center"/>
          </w:tcPr>
          <w:p w14:paraId="2AB0CF7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5C1471D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23.5%</w:t>
            </w:r>
          </w:p>
        </w:tc>
        <w:tc>
          <w:tcPr>
            <w:tcW w:w="1080" w:type="dxa"/>
            <w:shd w:val="solid" w:color="FFFFFF" w:fill="auto"/>
            <w:vAlign w:val="center"/>
          </w:tcPr>
          <w:p w14:paraId="1760C60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31.4%</w:t>
            </w:r>
          </w:p>
        </w:tc>
        <w:tc>
          <w:tcPr>
            <w:tcW w:w="1080" w:type="dxa"/>
            <w:shd w:val="solid" w:color="FFFFFF" w:fill="auto"/>
            <w:vAlign w:val="center"/>
          </w:tcPr>
          <w:p w14:paraId="769A1B3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41.2%</w:t>
            </w:r>
          </w:p>
        </w:tc>
        <w:tc>
          <w:tcPr>
            <w:tcW w:w="810" w:type="dxa"/>
            <w:shd w:val="solid" w:color="FFFFFF" w:fill="auto"/>
            <w:vAlign w:val="center"/>
          </w:tcPr>
          <w:p w14:paraId="1111EB1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3.10</w:t>
            </w:r>
          </w:p>
        </w:tc>
      </w:tr>
      <w:tr w:rsidR="007B4AB9" w:rsidRPr="00350B50" w14:paraId="63453886" w14:textId="77777777" w:rsidTr="00FD07E7">
        <w:trPr>
          <w:trHeight w:val="144"/>
          <w:jc w:val="center"/>
        </w:trPr>
        <w:tc>
          <w:tcPr>
            <w:tcW w:w="5940" w:type="dxa"/>
            <w:vAlign w:val="center"/>
          </w:tcPr>
          <w:p w14:paraId="2697E100"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involved in examining the nature of work and leisure, work/career options in   Qatar, and in global markets</w:t>
            </w:r>
          </w:p>
        </w:tc>
        <w:tc>
          <w:tcPr>
            <w:tcW w:w="1170" w:type="dxa"/>
            <w:shd w:val="solid" w:color="FFFFFF" w:fill="auto"/>
            <w:vAlign w:val="center"/>
          </w:tcPr>
          <w:p w14:paraId="2B9F8E7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7.8%</w:t>
            </w:r>
          </w:p>
        </w:tc>
        <w:tc>
          <w:tcPr>
            <w:tcW w:w="1260" w:type="dxa"/>
            <w:shd w:val="solid" w:color="FFFFFF" w:fill="auto"/>
            <w:vAlign w:val="center"/>
          </w:tcPr>
          <w:p w14:paraId="2328964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671962E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29.4%</w:t>
            </w:r>
          </w:p>
        </w:tc>
        <w:tc>
          <w:tcPr>
            <w:tcW w:w="1080" w:type="dxa"/>
            <w:shd w:val="solid" w:color="FFFFFF" w:fill="auto"/>
            <w:vAlign w:val="center"/>
          </w:tcPr>
          <w:p w14:paraId="53F50F1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34.0%</w:t>
            </w:r>
          </w:p>
        </w:tc>
        <w:tc>
          <w:tcPr>
            <w:tcW w:w="810" w:type="dxa"/>
            <w:shd w:val="solid" w:color="FFFFFF" w:fill="auto"/>
            <w:vAlign w:val="center"/>
          </w:tcPr>
          <w:p w14:paraId="7B50BBE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2.90</w:t>
            </w:r>
          </w:p>
        </w:tc>
      </w:tr>
      <w:tr w:rsidR="007B4AB9" w:rsidRPr="00350B50" w14:paraId="76FAE2CF" w14:textId="77777777" w:rsidTr="00FD07E7">
        <w:trPr>
          <w:trHeight w:val="144"/>
          <w:jc w:val="center"/>
        </w:trPr>
        <w:tc>
          <w:tcPr>
            <w:tcW w:w="5940" w:type="dxa"/>
            <w:vAlign w:val="center"/>
          </w:tcPr>
          <w:p w14:paraId="7196621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supported in taking intellectual risks, testing ideas, and using initiative</w:t>
            </w:r>
          </w:p>
        </w:tc>
        <w:tc>
          <w:tcPr>
            <w:tcW w:w="1170" w:type="dxa"/>
            <w:shd w:val="solid" w:color="FFFFFF" w:fill="auto"/>
            <w:vAlign w:val="center"/>
          </w:tcPr>
          <w:p w14:paraId="313DFE6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3255543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26.8%</w:t>
            </w:r>
          </w:p>
        </w:tc>
        <w:tc>
          <w:tcPr>
            <w:tcW w:w="1080" w:type="dxa"/>
            <w:shd w:val="solid" w:color="FFFFFF" w:fill="auto"/>
            <w:vAlign w:val="center"/>
          </w:tcPr>
          <w:p w14:paraId="0E8C8E8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28.8%</w:t>
            </w:r>
          </w:p>
        </w:tc>
        <w:tc>
          <w:tcPr>
            <w:tcW w:w="1080" w:type="dxa"/>
            <w:shd w:val="solid" w:color="FFFFFF" w:fill="auto"/>
            <w:vAlign w:val="center"/>
          </w:tcPr>
          <w:p w14:paraId="4145CFD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38.6%</w:t>
            </w:r>
          </w:p>
        </w:tc>
        <w:tc>
          <w:tcPr>
            <w:tcW w:w="810" w:type="dxa"/>
            <w:shd w:val="solid" w:color="FFFFFF" w:fill="auto"/>
            <w:vAlign w:val="center"/>
          </w:tcPr>
          <w:p w14:paraId="2E43B81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3.00</w:t>
            </w:r>
          </w:p>
        </w:tc>
      </w:tr>
      <w:tr w:rsidR="007B4AB9" w:rsidRPr="00350B50" w14:paraId="653385B2" w14:textId="77777777" w:rsidTr="00FD07E7">
        <w:trPr>
          <w:trHeight w:val="144"/>
          <w:jc w:val="center"/>
        </w:trPr>
        <w:tc>
          <w:tcPr>
            <w:tcW w:w="5940" w:type="dxa"/>
            <w:vAlign w:val="center"/>
          </w:tcPr>
          <w:p w14:paraId="11DC1AD6"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ICT is used to access and manage information on   student learning.</w:t>
            </w:r>
          </w:p>
        </w:tc>
        <w:tc>
          <w:tcPr>
            <w:tcW w:w="1170" w:type="dxa"/>
            <w:shd w:val="solid" w:color="FFFFFF" w:fill="auto"/>
            <w:vAlign w:val="center"/>
          </w:tcPr>
          <w:p w14:paraId="43FE2C2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08EFC4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19.0%</w:t>
            </w:r>
          </w:p>
        </w:tc>
        <w:tc>
          <w:tcPr>
            <w:tcW w:w="1080" w:type="dxa"/>
            <w:shd w:val="solid" w:color="FFFFFF" w:fill="auto"/>
            <w:vAlign w:val="center"/>
          </w:tcPr>
          <w:p w14:paraId="71450806"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c>
          <w:tcPr>
            <w:tcW w:w="1080" w:type="dxa"/>
            <w:shd w:val="solid" w:color="FFFFFF" w:fill="auto"/>
            <w:vAlign w:val="center"/>
          </w:tcPr>
          <w:p w14:paraId="0051B1B0"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45.8%</w:t>
            </w:r>
          </w:p>
        </w:tc>
        <w:tc>
          <w:tcPr>
            <w:tcW w:w="810" w:type="dxa"/>
            <w:shd w:val="solid" w:color="FFFFFF" w:fill="auto"/>
            <w:vAlign w:val="center"/>
          </w:tcPr>
          <w:p w14:paraId="591A68C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r>
      <w:tr w:rsidR="007B4AB9" w:rsidRPr="00350B50" w14:paraId="0C097E1B" w14:textId="77777777" w:rsidTr="00FD07E7">
        <w:trPr>
          <w:trHeight w:val="144"/>
          <w:jc w:val="center"/>
        </w:trPr>
        <w:tc>
          <w:tcPr>
            <w:tcW w:w="5940" w:type="dxa"/>
            <w:vAlign w:val="center"/>
          </w:tcPr>
          <w:p w14:paraId="049CE43F"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Learning goals in   Curriculum Standards and school-based curricula are identified</w:t>
            </w:r>
          </w:p>
        </w:tc>
        <w:tc>
          <w:tcPr>
            <w:tcW w:w="1170" w:type="dxa"/>
            <w:shd w:val="solid" w:color="FFFFFF" w:fill="auto"/>
            <w:vAlign w:val="center"/>
          </w:tcPr>
          <w:p w14:paraId="11ECEB8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2.6%</w:t>
            </w:r>
          </w:p>
        </w:tc>
        <w:tc>
          <w:tcPr>
            <w:tcW w:w="1260" w:type="dxa"/>
            <w:shd w:val="solid" w:color="FFFFFF" w:fill="auto"/>
            <w:vAlign w:val="center"/>
          </w:tcPr>
          <w:p w14:paraId="49154F92"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13.7%</w:t>
            </w:r>
          </w:p>
        </w:tc>
        <w:tc>
          <w:tcPr>
            <w:tcW w:w="1080" w:type="dxa"/>
            <w:shd w:val="solid" w:color="FFFFFF" w:fill="auto"/>
            <w:vAlign w:val="center"/>
          </w:tcPr>
          <w:p w14:paraId="519A7B9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2E842AB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1F68A18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3.30</w:t>
            </w:r>
          </w:p>
        </w:tc>
      </w:tr>
      <w:tr w:rsidR="007B4AB9" w:rsidRPr="00350B50" w14:paraId="73D9F922" w14:textId="77777777" w:rsidTr="00FD07E7">
        <w:trPr>
          <w:trHeight w:val="144"/>
          <w:jc w:val="center"/>
        </w:trPr>
        <w:tc>
          <w:tcPr>
            <w:tcW w:w="5940" w:type="dxa"/>
            <w:vAlign w:val="center"/>
          </w:tcPr>
          <w:p w14:paraId="63377EEA"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Critical and   creative thinking, decision making, and problem skills are promoted</w:t>
            </w:r>
          </w:p>
        </w:tc>
        <w:tc>
          <w:tcPr>
            <w:tcW w:w="1170" w:type="dxa"/>
            <w:shd w:val="solid" w:color="FFFFFF" w:fill="auto"/>
            <w:vAlign w:val="center"/>
          </w:tcPr>
          <w:p w14:paraId="630CBE2F"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5.9%</w:t>
            </w:r>
          </w:p>
        </w:tc>
        <w:tc>
          <w:tcPr>
            <w:tcW w:w="1260" w:type="dxa"/>
            <w:shd w:val="solid" w:color="FFFFFF" w:fill="auto"/>
            <w:vAlign w:val="center"/>
          </w:tcPr>
          <w:p w14:paraId="7AE8EF7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24.8%</w:t>
            </w:r>
          </w:p>
        </w:tc>
        <w:tc>
          <w:tcPr>
            <w:tcW w:w="1080" w:type="dxa"/>
            <w:shd w:val="solid" w:color="FFFFFF" w:fill="auto"/>
            <w:vAlign w:val="center"/>
          </w:tcPr>
          <w:p w14:paraId="55383CC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27.5%</w:t>
            </w:r>
          </w:p>
        </w:tc>
        <w:tc>
          <w:tcPr>
            <w:tcW w:w="1080" w:type="dxa"/>
            <w:shd w:val="solid" w:color="FFFFFF" w:fill="auto"/>
            <w:vAlign w:val="center"/>
          </w:tcPr>
          <w:p w14:paraId="6980FC0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41.8%</w:t>
            </w:r>
          </w:p>
        </w:tc>
        <w:tc>
          <w:tcPr>
            <w:tcW w:w="810" w:type="dxa"/>
            <w:shd w:val="solid" w:color="FFFFFF" w:fill="auto"/>
            <w:vAlign w:val="center"/>
          </w:tcPr>
          <w:p w14:paraId="14509E6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3.05</w:t>
            </w:r>
          </w:p>
        </w:tc>
      </w:tr>
      <w:tr w:rsidR="007B4AB9" w:rsidRPr="00350B50" w14:paraId="5540F200" w14:textId="77777777" w:rsidTr="00FD07E7">
        <w:trPr>
          <w:trHeight w:val="144"/>
          <w:jc w:val="center"/>
        </w:trPr>
        <w:tc>
          <w:tcPr>
            <w:tcW w:w="5940" w:type="dxa"/>
            <w:vAlign w:val="center"/>
          </w:tcPr>
          <w:p w14:paraId="0C378923"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Students are   encouraged to interact respectfully with others including those with diverse   backgrounds</w:t>
            </w:r>
          </w:p>
        </w:tc>
        <w:tc>
          <w:tcPr>
            <w:tcW w:w="1170" w:type="dxa"/>
            <w:shd w:val="solid" w:color="FFFFFF" w:fill="auto"/>
            <w:vAlign w:val="center"/>
          </w:tcPr>
          <w:p w14:paraId="4994B9E3"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3.9%</w:t>
            </w:r>
          </w:p>
        </w:tc>
        <w:tc>
          <w:tcPr>
            <w:tcW w:w="1260" w:type="dxa"/>
            <w:shd w:val="solid" w:color="FFFFFF" w:fill="auto"/>
            <w:vAlign w:val="center"/>
          </w:tcPr>
          <w:p w14:paraId="69AC1FD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9.8%</w:t>
            </w:r>
          </w:p>
        </w:tc>
        <w:tc>
          <w:tcPr>
            <w:tcW w:w="1080" w:type="dxa"/>
            <w:shd w:val="solid" w:color="FFFFFF" w:fill="auto"/>
            <w:vAlign w:val="center"/>
          </w:tcPr>
          <w:p w14:paraId="0B4D736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32.0%</w:t>
            </w:r>
          </w:p>
        </w:tc>
        <w:tc>
          <w:tcPr>
            <w:tcW w:w="1080" w:type="dxa"/>
            <w:shd w:val="solid" w:color="FFFFFF" w:fill="auto"/>
            <w:vAlign w:val="center"/>
          </w:tcPr>
          <w:p w14:paraId="35515EDC"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54.2%</w:t>
            </w:r>
          </w:p>
        </w:tc>
        <w:tc>
          <w:tcPr>
            <w:tcW w:w="810" w:type="dxa"/>
            <w:shd w:val="solid" w:color="FFFFFF" w:fill="auto"/>
            <w:vAlign w:val="center"/>
          </w:tcPr>
          <w:p w14:paraId="0DB0DDFD"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3.37</w:t>
            </w:r>
          </w:p>
        </w:tc>
      </w:tr>
      <w:tr w:rsidR="007B4AB9" w:rsidRPr="00350B50" w14:paraId="5E59539B" w14:textId="77777777" w:rsidTr="00FD07E7">
        <w:trPr>
          <w:trHeight w:val="144"/>
          <w:jc w:val="center"/>
        </w:trPr>
        <w:tc>
          <w:tcPr>
            <w:tcW w:w="5940" w:type="dxa"/>
            <w:vAlign w:val="center"/>
          </w:tcPr>
          <w:p w14:paraId="3790C198"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Interaction and communication are conducted in an open, inclusive, equitable and ethical way</w:t>
            </w:r>
          </w:p>
        </w:tc>
        <w:tc>
          <w:tcPr>
            <w:tcW w:w="1170" w:type="dxa"/>
            <w:shd w:val="solid" w:color="FFFFFF" w:fill="auto"/>
            <w:vAlign w:val="center"/>
          </w:tcPr>
          <w:p w14:paraId="475FA4A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3B3CA2F7"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8.5%</w:t>
            </w:r>
          </w:p>
        </w:tc>
        <w:tc>
          <w:tcPr>
            <w:tcW w:w="1080" w:type="dxa"/>
            <w:shd w:val="solid" w:color="FFFFFF" w:fill="auto"/>
            <w:vAlign w:val="center"/>
          </w:tcPr>
          <w:p w14:paraId="2044A0B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34.6%</w:t>
            </w:r>
          </w:p>
        </w:tc>
        <w:tc>
          <w:tcPr>
            <w:tcW w:w="1080" w:type="dxa"/>
            <w:shd w:val="solid" w:color="FFFFFF" w:fill="auto"/>
            <w:vAlign w:val="center"/>
          </w:tcPr>
          <w:p w14:paraId="03D6752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52.3%</w:t>
            </w:r>
          </w:p>
        </w:tc>
        <w:tc>
          <w:tcPr>
            <w:tcW w:w="810" w:type="dxa"/>
            <w:shd w:val="solid" w:color="FFFFFF" w:fill="auto"/>
            <w:vAlign w:val="center"/>
          </w:tcPr>
          <w:p w14:paraId="55594FDA"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3.35</w:t>
            </w:r>
          </w:p>
        </w:tc>
      </w:tr>
      <w:tr w:rsidR="007B4AB9" w:rsidRPr="00350B50" w14:paraId="7B9AE096" w14:textId="77777777" w:rsidTr="00FD07E7">
        <w:trPr>
          <w:trHeight w:val="144"/>
          <w:jc w:val="center"/>
        </w:trPr>
        <w:tc>
          <w:tcPr>
            <w:tcW w:w="5940" w:type="dxa"/>
            <w:vAlign w:val="center"/>
          </w:tcPr>
          <w:p w14:paraId="23E9535A"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Focuses across subject areas on topics, problems, and issues relevant to local, national, and global communities</w:t>
            </w:r>
          </w:p>
        </w:tc>
        <w:tc>
          <w:tcPr>
            <w:tcW w:w="1170" w:type="dxa"/>
            <w:shd w:val="solid" w:color="FFFFFF" w:fill="auto"/>
            <w:vAlign w:val="center"/>
          </w:tcPr>
          <w:p w14:paraId="492F68B4"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4.6%</w:t>
            </w:r>
          </w:p>
        </w:tc>
        <w:tc>
          <w:tcPr>
            <w:tcW w:w="1260" w:type="dxa"/>
            <w:shd w:val="solid" w:color="FFFFFF" w:fill="auto"/>
            <w:vAlign w:val="center"/>
          </w:tcPr>
          <w:p w14:paraId="3AD0A66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15.7%</w:t>
            </w:r>
          </w:p>
        </w:tc>
        <w:tc>
          <w:tcPr>
            <w:tcW w:w="1080" w:type="dxa"/>
            <w:shd w:val="solid" w:color="FFFFFF" w:fill="auto"/>
            <w:vAlign w:val="center"/>
          </w:tcPr>
          <w:p w14:paraId="718C44D5"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36.6%</w:t>
            </w:r>
          </w:p>
        </w:tc>
        <w:tc>
          <w:tcPr>
            <w:tcW w:w="1080" w:type="dxa"/>
            <w:shd w:val="solid" w:color="FFFFFF" w:fill="auto"/>
            <w:vAlign w:val="center"/>
          </w:tcPr>
          <w:p w14:paraId="2D399EE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43.1%</w:t>
            </w:r>
          </w:p>
        </w:tc>
        <w:tc>
          <w:tcPr>
            <w:tcW w:w="810" w:type="dxa"/>
            <w:shd w:val="solid" w:color="FFFFFF" w:fill="auto"/>
            <w:vAlign w:val="center"/>
          </w:tcPr>
          <w:p w14:paraId="16920A1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3.18</w:t>
            </w:r>
          </w:p>
        </w:tc>
      </w:tr>
      <w:tr w:rsidR="007B4AB9" w:rsidRPr="00350B50" w14:paraId="6F2F6E05" w14:textId="77777777" w:rsidTr="00FD07E7">
        <w:trPr>
          <w:trHeight w:val="144"/>
          <w:jc w:val="center"/>
        </w:trPr>
        <w:tc>
          <w:tcPr>
            <w:tcW w:w="5940" w:type="dxa"/>
            <w:vAlign w:val="center"/>
          </w:tcPr>
          <w:p w14:paraId="7FA6C377" w14:textId="77777777" w:rsidR="007B4AB9" w:rsidRPr="007D0AD9" w:rsidRDefault="007B4AB9" w:rsidP="00350B50">
            <w:pPr>
              <w:autoSpaceDE w:val="0"/>
              <w:autoSpaceDN w:val="0"/>
              <w:adjustRightInd w:val="0"/>
              <w:spacing w:after="0" w:line="240" w:lineRule="auto"/>
              <w:rPr>
                <w:rFonts w:asciiTheme="majorBidi" w:hAnsiTheme="majorBidi" w:cstheme="majorBidi"/>
                <w:sz w:val="20"/>
                <w:szCs w:val="20"/>
              </w:rPr>
            </w:pPr>
            <w:r w:rsidRPr="007D0AD9">
              <w:rPr>
                <w:rFonts w:asciiTheme="majorBidi" w:hAnsiTheme="majorBidi" w:cstheme="majorBidi"/>
                <w:sz w:val="20"/>
                <w:szCs w:val="20"/>
              </w:rPr>
              <w:t>Learning   environment that fosters students’ positive attitudes and learning   experiences is created.</w:t>
            </w:r>
          </w:p>
        </w:tc>
        <w:tc>
          <w:tcPr>
            <w:tcW w:w="1170" w:type="dxa"/>
            <w:shd w:val="solid" w:color="FFFFFF" w:fill="auto"/>
            <w:vAlign w:val="center"/>
          </w:tcPr>
          <w:p w14:paraId="3BA59881"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3.3%</w:t>
            </w:r>
          </w:p>
        </w:tc>
        <w:tc>
          <w:tcPr>
            <w:tcW w:w="1260" w:type="dxa"/>
            <w:shd w:val="solid" w:color="FFFFFF" w:fill="auto"/>
            <w:vAlign w:val="center"/>
          </w:tcPr>
          <w:p w14:paraId="5AD85278"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15.0%</w:t>
            </w:r>
          </w:p>
        </w:tc>
        <w:tc>
          <w:tcPr>
            <w:tcW w:w="1080" w:type="dxa"/>
            <w:shd w:val="solid" w:color="FFFFFF" w:fill="auto"/>
            <w:vAlign w:val="center"/>
          </w:tcPr>
          <w:p w14:paraId="37E0BBFB"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c>
          <w:tcPr>
            <w:tcW w:w="1080" w:type="dxa"/>
            <w:shd w:val="solid" w:color="FFFFFF" w:fill="auto"/>
            <w:vAlign w:val="center"/>
          </w:tcPr>
          <w:p w14:paraId="439865B9"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49.0%</w:t>
            </w:r>
          </w:p>
        </w:tc>
        <w:tc>
          <w:tcPr>
            <w:tcW w:w="810" w:type="dxa"/>
            <w:shd w:val="solid" w:color="FFFFFF" w:fill="auto"/>
            <w:vAlign w:val="center"/>
          </w:tcPr>
          <w:p w14:paraId="4883465E" w14:textId="77777777" w:rsidR="007B4AB9" w:rsidRPr="007D0AD9" w:rsidRDefault="007B4AB9" w:rsidP="007D0AD9">
            <w:pPr>
              <w:autoSpaceDE w:val="0"/>
              <w:autoSpaceDN w:val="0"/>
              <w:adjustRightInd w:val="0"/>
              <w:spacing w:after="0" w:line="240" w:lineRule="auto"/>
              <w:jc w:val="center"/>
              <w:rPr>
                <w:rFonts w:asciiTheme="majorBidi" w:hAnsiTheme="majorBidi" w:cstheme="majorBidi"/>
                <w:sz w:val="20"/>
                <w:szCs w:val="20"/>
              </w:rPr>
            </w:pPr>
            <w:r w:rsidRPr="007D0AD9">
              <w:rPr>
                <w:rFonts w:asciiTheme="majorBidi" w:hAnsiTheme="majorBidi" w:cstheme="majorBidi"/>
                <w:sz w:val="20"/>
                <w:szCs w:val="20"/>
              </w:rPr>
              <w:t>3.27</w:t>
            </w:r>
          </w:p>
        </w:tc>
      </w:tr>
    </w:tbl>
    <w:p w14:paraId="6EA5EB88" w14:textId="2B1EC18A" w:rsidR="00C24BCC" w:rsidRPr="00350B50" w:rsidRDefault="007B4AB9" w:rsidP="00FD07E7">
      <w:pPr>
        <w:spacing w:line="240" w:lineRule="auto"/>
        <w:jc w:val="both"/>
        <w:rPr>
          <w:rFonts w:asciiTheme="majorBidi" w:hAnsiTheme="majorBidi" w:cstheme="majorBidi"/>
        </w:rPr>
      </w:pPr>
      <w:r w:rsidRPr="00350B50">
        <w:rPr>
          <w:rFonts w:asciiTheme="majorBidi" w:hAnsiTheme="majorBidi" w:cstheme="majorBidi"/>
          <w:sz w:val="24"/>
        </w:rPr>
        <w:t xml:space="preserve">Table </w:t>
      </w:r>
      <w:r w:rsidR="00874B53" w:rsidRPr="00350B50">
        <w:rPr>
          <w:rFonts w:asciiTheme="majorBidi" w:hAnsiTheme="majorBidi" w:cstheme="majorBidi"/>
          <w:sz w:val="24"/>
        </w:rPr>
        <w:t>5</w:t>
      </w:r>
      <w:r w:rsidRPr="00350B50">
        <w:rPr>
          <w:rFonts w:asciiTheme="majorBidi" w:hAnsiTheme="majorBidi" w:cstheme="majorBidi"/>
          <w:sz w:val="24"/>
        </w:rPr>
        <w:t xml:space="preserve"> </w:t>
      </w:r>
      <w:r w:rsidR="00C24BCC" w:rsidRPr="00350B50">
        <w:rPr>
          <w:rFonts w:asciiTheme="majorBidi" w:hAnsiTheme="majorBidi" w:cstheme="majorBidi"/>
        </w:rPr>
        <w:t>provides an overview of evaluations related to various aspects of educational performance. Here's a brief commentary on each aspect:</w:t>
      </w:r>
    </w:p>
    <w:p w14:paraId="6E49A76E"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Students achieving success</w:t>
      </w:r>
      <w:r w:rsidRPr="00350B50">
        <w:rPr>
          <w:rFonts w:asciiTheme="majorBidi" w:hAnsiTheme="majorBidi" w:cstheme="majorBidi"/>
          <w:sz w:val="24"/>
        </w:rPr>
        <w:t>: About half of the students consider this aspect to be excellent, indicating that many teachers ensure students' success.</w:t>
      </w:r>
    </w:p>
    <w:p w14:paraId="1AA91DE0"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Support for students with special learning needs</w:t>
      </w:r>
      <w:r w:rsidRPr="00350B50">
        <w:rPr>
          <w:rFonts w:asciiTheme="majorBidi" w:hAnsiTheme="majorBidi" w:cstheme="majorBidi"/>
          <w:sz w:val="24"/>
        </w:rPr>
        <w:t>: Here, a percentage of students (36.6%) consider support excellent, but 9.8% believe it's not prepared at all. This suggests a need to increase awareness about supporting students with special needs.</w:t>
      </w:r>
    </w:p>
    <w:p w14:paraId="64EBD80A"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Subject matter relevance to students</w:t>
      </w:r>
      <w:r w:rsidRPr="00350B50">
        <w:rPr>
          <w:rFonts w:asciiTheme="majorBidi" w:hAnsiTheme="majorBidi" w:cstheme="majorBidi"/>
          <w:sz w:val="24"/>
        </w:rPr>
        <w:t>: A large percentage (50.3%) find the subjects meaningful, indicating a focus on students.</w:t>
      </w:r>
    </w:p>
    <w:p w14:paraId="46CBE447"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Supportive learning environments</w:t>
      </w:r>
      <w:r w:rsidRPr="00350B50">
        <w:rPr>
          <w:rFonts w:asciiTheme="majorBidi" w:hAnsiTheme="majorBidi" w:cstheme="majorBidi"/>
          <w:sz w:val="24"/>
        </w:rPr>
        <w:t>: A high proportion (51.6%) see the environment as supportive, indicating a focus on involving students in discussions and valuing their opinions.</w:t>
      </w:r>
    </w:p>
    <w:p w14:paraId="1701602C"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Enthusiasm for teaching</w:t>
      </w:r>
      <w:r w:rsidRPr="00350B50">
        <w:rPr>
          <w:rFonts w:asciiTheme="majorBidi" w:hAnsiTheme="majorBidi" w:cstheme="majorBidi"/>
          <w:sz w:val="24"/>
        </w:rPr>
        <w:t>: More than half of the students (56.2%) consider enthusiasm high, indicating passion from the teachers.</w:t>
      </w:r>
    </w:p>
    <w:p w14:paraId="2AD32C70"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Respect for individual and cultural differences</w:t>
      </w:r>
      <w:r w:rsidRPr="00350B50">
        <w:rPr>
          <w:rFonts w:asciiTheme="majorBidi" w:hAnsiTheme="majorBidi" w:cstheme="majorBidi"/>
          <w:sz w:val="24"/>
        </w:rPr>
        <w:t>: A very high percentage (66.0%) see significant respect for differences, reflecting an inclusive environment.</w:t>
      </w:r>
    </w:p>
    <w:p w14:paraId="025C7DDD"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Care and support for students</w:t>
      </w:r>
      <w:r w:rsidRPr="00350B50">
        <w:rPr>
          <w:rFonts w:asciiTheme="majorBidi" w:hAnsiTheme="majorBidi" w:cstheme="majorBidi"/>
          <w:sz w:val="24"/>
        </w:rPr>
        <w:t>: About 60% of students consider this aspect excellent, indicating a strong focus on student care.</w:t>
      </w:r>
    </w:p>
    <w:p w14:paraId="31552B1A" w14:textId="77777777" w:rsidR="00C24BCC" w:rsidRPr="00350B50" w:rsidRDefault="00C24BCC" w:rsidP="00FD07E7">
      <w:pPr>
        <w:numPr>
          <w:ilvl w:val="0"/>
          <w:numId w:val="13"/>
        </w:numPr>
        <w:spacing w:line="240" w:lineRule="auto"/>
        <w:jc w:val="both"/>
        <w:rPr>
          <w:rFonts w:asciiTheme="majorBidi" w:hAnsiTheme="majorBidi" w:cstheme="majorBidi"/>
          <w:sz w:val="24"/>
        </w:rPr>
      </w:pPr>
      <w:r w:rsidRPr="00350B50">
        <w:rPr>
          <w:rFonts w:asciiTheme="majorBidi" w:hAnsiTheme="majorBidi" w:cstheme="majorBidi"/>
          <w:b/>
          <w:bCs/>
          <w:sz w:val="24"/>
        </w:rPr>
        <w:t>Developing research-based teaching strategies</w:t>
      </w:r>
      <w:r w:rsidRPr="00350B50">
        <w:rPr>
          <w:rFonts w:asciiTheme="majorBidi" w:hAnsiTheme="majorBidi" w:cstheme="majorBidi"/>
          <w:sz w:val="24"/>
        </w:rPr>
        <w:t>: This percentage is relatively low, suggesting there is room to improve the use of research and evidence in developing teaching strategies.</w:t>
      </w:r>
    </w:p>
    <w:p w14:paraId="2B63578B" w14:textId="1FA0507B" w:rsidR="00C24BCC" w:rsidRPr="00350B50" w:rsidRDefault="00C24BCC" w:rsidP="00FD07E7">
      <w:pPr>
        <w:spacing w:line="240" w:lineRule="auto"/>
        <w:ind w:left="450"/>
        <w:jc w:val="both"/>
        <w:rPr>
          <w:rFonts w:asciiTheme="majorBidi" w:hAnsiTheme="majorBidi" w:cstheme="majorBidi"/>
          <w:sz w:val="24"/>
        </w:rPr>
      </w:pPr>
      <w:r w:rsidRPr="00350B50">
        <w:rPr>
          <w:rFonts w:asciiTheme="majorBidi" w:hAnsiTheme="majorBidi" w:cstheme="majorBidi"/>
          <w:sz w:val="24"/>
        </w:rPr>
        <w:t>These results indicate that there are strengths and weaknesses. Areas that require further improvement are mainly related to supporting students with special learning needs and utilizing research-based teaching strategies, while the strong points include respect for cultural differences, teachers' enthusiasm, and support for students in a supportive environment.</w:t>
      </w:r>
    </w:p>
    <w:p w14:paraId="39ADB235" w14:textId="101CAF69" w:rsidR="007B4AB9" w:rsidRPr="00350B50" w:rsidRDefault="007B4AB9" w:rsidP="00350B50">
      <w:pPr>
        <w:pStyle w:val="NoSpacing"/>
        <w:ind w:left="1980"/>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874B53" w:rsidRPr="00350B50">
        <w:rPr>
          <w:rFonts w:asciiTheme="majorBidi" w:hAnsiTheme="majorBidi" w:cstheme="majorBidi"/>
          <w:noProof/>
          <w:sz w:val="24"/>
          <w:szCs w:val="28"/>
        </w:rPr>
        <w:t>6</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Comparison by Evaluator, and Level</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2"/>
        <w:gridCol w:w="1182"/>
        <w:gridCol w:w="1182"/>
        <w:gridCol w:w="796"/>
        <w:gridCol w:w="1260"/>
      </w:tblGrid>
      <w:tr w:rsidR="007B4AB9" w:rsidRPr="00350B50" w14:paraId="688ED9E3" w14:textId="77777777" w:rsidTr="00DF5BE3">
        <w:trPr>
          <w:cantSplit/>
          <w:trHeight w:val="144"/>
          <w:jc w:val="center"/>
        </w:trPr>
        <w:tc>
          <w:tcPr>
            <w:tcW w:w="1182" w:type="dxa"/>
            <w:shd w:val="clear" w:color="auto" w:fill="auto"/>
          </w:tcPr>
          <w:p w14:paraId="579A6701" w14:textId="77777777" w:rsidR="007B4AB9" w:rsidRPr="00350B50" w:rsidRDefault="007B4AB9" w:rsidP="00350B50">
            <w:pPr>
              <w:pStyle w:val="NoSpacing"/>
              <w:rPr>
                <w:rFonts w:asciiTheme="majorBidi" w:hAnsiTheme="majorBidi" w:cstheme="majorBidi"/>
                <w:b/>
                <w:bCs/>
              </w:rPr>
            </w:pPr>
          </w:p>
        </w:tc>
        <w:tc>
          <w:tcPr>
            <w:tcW w:w="1182" w:type="dxa"/>
            <w:shd w:val="clear" w:color="auto" w:fill="auto"/>
            <w:vAlign w:val="bottom"/>
          </w:tcPr>
          <w:p w14:paraId="596E83B4"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t</w:t>
            </w:r>
          </w:p>
        </w:tc>
        <w:tc>
          <w:tcPr>
            <w:tcW w:w="1182" w:type="dxa"/>
            <w:shd w:val="clear" w:color="auto" w:fill="auto"/>
            <w:vAlign w:val="bottom"/>
          </w:tcPr>
          <w:p w14:paraId="7FBF7145"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df</w:t>
            </w:r>
          </w:p>
        </w:tc>
        <w:tc>
          <w:tcPr>
            <w:tcW w:w="796" w:type="dxa"/>
            <w:shd w:val="clear" w:color="auto" w:fill="auto"/>
            <w:vAlign w:val="bottom"/>
          </w:tcPr>
          <w:p w14:paraId="6E695EF2" w14:textId="6A1FE2BA"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Sig.</w:t>
            </w:r>
          </w:p>
        </w:tc>
        <w:tc>
          <w:tcPr>
            <w:tcW w:w="1260" w:type="dxa"/>
            <w:shd w:val="clear" w:color="auto" w:fill="auto"/>
            <w:vAlign w:val="bottom"/>
          </w:tcPr>
          <w:p w14:paraId="5B6C65EB" w14:textId="77777777" w:rsidR="007B4AB9" w:rsidRPr="00350B50" w:rsidRDefault="007B4AB9" w:rsidP="00FD07E7">
            <w:pPr>
              <w:pStyle w:val="NoSpacing"/>
              <w:jc w:val="center"/>
              <w:rPr>
                <w:rFonts w:asciiTheme="majorBidi" w:hAnsiTheme="majorBidi" w:cstheme="majorBidi"/>
                <w:b/>
                <w:bCs/>
              </w:rPr>
            </w:pPr>
            <w:r w:rsidRPr="00350B50">
              <w:rPr>
                <w:rFonts w:asciiTheme="majorBidi" w:hAnsiTheme="majorBidi" w:cstheme="majorBidi"/>
                <w:b/>
                <w:bCs/>
              </w:rPr>
              <w:t>Effect size</w:t>
            </w:r>
          </w:p>
        </w:tc>
      </w:tr>
      <w:tr w:rsidR="007B4AB9" w:rsidRPr="00350B50" w14:paraId="3B3B1054" w14:textId="77777777" w:rsidTr="00DF5BE3">
        <w:trPr>
          <w:cantSplit/>
          <w:trHeight w:val="144"/>
          <w:jc w:val="center"/>
        </w:trPr>
        <w:tc>
          <w:tcPr>
            <w:tcW w:w="1182" w:type="dxa"/>
            <w:shd w:val="clear" w:color="auto" w:fill="auto"/>
          </w:tcPr>
          <w:p w14:paraId="4B49BA6C" w14:textId="77777777" w:rsidR="007B4AB9" w:rsidRPr="00350B50" w:rsidRDefault="007B4AB9"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Evaluator </w:t>
            </w:r>
          </w:p>
        </w:tc>
        <w:tc>
          <w:tcPr>
            <w:tcW w:w="1182" w:type="dxa"/>
            <w:shd w:val="clear" w:color="auto" w:fill="auto"/>
          </w:tcPr>
          <w:p w14:paraId="66819CB8"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-3.868</w:t>
            </w:r>
          </w:p>
        </w:tc>
        <w:tc>
          <w:tcPr>
            <w:tcW w:w="1182" w:type="dxa"/>
            <w:shd w:val="clear" w:color="auto" w:fill="auto"/>
          </w:tcPr>
          <w:p w14:paraId="156636BB"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63.073</w:t>
            </w:r>
          </w:p>
        </w:tc>
        <w:tc>
          <w:tcPr>
            <w:tcW w:w="796" w:type="dxa"/>
            <w:shd w:val="clear" w:color="auto" w:fill="auto"/>
          </w:tcPr>
          <w:p w14:paraId="0D4E6F64"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&lt;.001</w:t>
            </w:r>
          </w:p>
        </w:tc>
        <w:tc>
          <w:tcPr>
            <w:tcW w:w="1260" w:type="dxa"/>
            <w:shd w:val="clear" w:color="auto" w:fill="auto"/>
          </w:tcPr>
          <w:p w14:paraId="1513FF6F"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-0.60</w:t>
            </w:r>
          </w:p>
        </w:tc>
      </w:tr>
      <w:tr w:rsidR="007B4AB9" w:rsidRPr="00350B50" w14:paraId="74B094C3" w14:textId="77777777" w:rsidTr="00DF5BE3">
        <w:trPr>
          <w:cantSplit/>
          <w:trHeight w:val="144"/>
          <w:jc w:val="center"/>
        </w:trPr>
        <w:tc>
          <w:tcPr>
            <w:tcW w:w="1182" w:type="dxa"/>
            <w:shd w:val="clear" w:color="auto" w:fill="auto"/>
          </w:tcPr>
          <w:p w14:paraId="63EE3989" w14:textId="77777777" w:rsidR="007B4AB9" w:rsidRPr="00350B50" w:rsidRDefault="007B4AB9"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Level </w:t>
            </w:r>
          </w:p>
        </w:tc>
        <w:tc>
          <w:tcPr>
            <w:tcW w:w="1182" w:type="dxa"/>
            <w:shd w:val="clear" w:color="auto" w:fill="auto"/>
          </w:tcPr>
          <w:p w14:paraId="45222080"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.607</w:t>
            </w:r>
          </w:p>
        </w:tc>
        <w:tc>
          <w:tcPr>
            <w:tcW w:w="1182" w:type="dxa"/>
            <w:shd w:val="clear" w:color="auto" w:fill="auto"/>
          </w:tcPr>
          <w:p w14:paraId="49459F46"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151</w:t>
            </w:r>
          </w:p>
        </w:tc>
        <w:tc>
          <w:tcPr>
            <w:tcW w:w="796" w:type="dxa"/>
            <w:shd w:val="clear" w:color="auto" w:fill="auto"/>
          </w:tcPr>
          <w:p w14:paraId="0EFC12EE"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.54</w:t>
            </w:r>
          </w:p>
        </w:tc>
        <w:tc>
          <w:tcPr>
            <w:tcW w:w="1260" w:type="dxa"/>
            <w:shd w:val="clear" w:color="auto" w:fill="auto"/>
          </w:tcPr>
          <w:p w14:paraId="776EE769" w14:textId="77777777" w:rsidR="007B4AB9" w:rsidRPr="00350B50" w:rsidRDefault="007B4AB9"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0.10</w:t>
            </w:r>
          </w:p>
        </w:tc>
      </w:tr>
    </w:tbl>
    <w:p w14:paraId="0713D6F2" w14:textId="77777777" w:rsidR="00DF5BE3" w:rsidRPr="00350B50" w:rsidRDefault="00DF5BE3" w:rsidP="00350B50">
      <w:pPr>
        <w:autoSpaceDE w:val="0"/>
        <w:autoSpaceDN w:val="0"/>
        <w:adjustRightInd w:val="0"/>
        <w:spacing w:after="0" w:line="240" w:lineRule="auto"/>
        <w:ind w:left="450"/>
        <w:rPr>
          <w:rFonts w:asciiTheme="majorBidi" w:hAnsiTheme="majorBidi" w:cstheme="majorBidi"/>
          <w:sz w:val="24"/>
          <w:rtl/>
        </w:rPr>
      </w:pPr>
    </w:p>
    <w:p w14:paraId="3547F327" w14:textId="718E9C6C" w:rsidR="007B4AB9" w:rsidRPr="00350B50" w:rsidRDefault="007B4AB9" w:rsidP="00FD07E7">
      <w:pPr>
        <w:autoSpaceDE w:val="0"/>
        <w:autoSpaceDN w:val="0"/>
        <w:adjustRightInd w:val="0"/>
        <w:spacing w:after="0" w:line="240" w:lineRule="auto"/>
        <w:ind w:left="450"/>
        <w:jc w:val="both"/>
        <w:rPr>
          <w:rFonts w:asciiTheme="majorBidi" w:hAnsiTheme="majorBidi" w:cstheme="majorBidi"/>
          <w:sz w:val="24"/>
        </w:rPr>
      </w:pPr>
      <w:r w:rsidRPr="00350B50">
        <w:rPr>
          <w:rFonts w:asciiTheme="majorBidi" w:hAnsiTheme="majorBidi" w:cstheme="majorBidi"/>
          <w:sz w:val="24"/>
        </w:rPr>
        <w:t>For the first comparison between evaluators, indicates that employees have, on average, lower scores than graduates. The highly significant p-value (&lt;0.001) suggests that this difference is unlikely due to random chance alone. Additionally, the effect size of -0.60 indicates a moderate effect.</w:t>
      </w:r>
    </w:p>
    <w:p w14:paraId="2447F1D1" w14:textId="77777777" w:rsidR="007B4AB9" w:rsidRPr="00350B50" w:rsidRDefault="007B4AB9" w:rsidP="00FD07E7">
      <w:pPr>
        <w:autoSpaceDE w:val="0"/>
        <w:autoSpaceDN w:val="0"/>
        <w:adjustRightInd w:val="0"/>
        <w:spacing w:after="0" w:line="240" w:lineRule="auto"/>
        <w:ind w:left="450"/>
        <w:jc w:val="both"/>
        <w:rPr>
          <w:rFonts w:asciiTheme="majorBidi" w:hAnsiTheme="majorBidi" w:cstheme="majorBidi"/>
          <w:sz w:val="24"/>
        </w:rPr>
      </w:pPr>
      <w:r w:rsidRPr="00350B50">
        <w:rPr>
          <w:rFonts w:asciiTheme="majorBidi" w:hAnsiTheme="majorBidi" w:cstheme="majorBidi"/>
          <w:sz w:val="24"/>
        </w:rPr>
        <w:t xml:space="preserve">For the second comparison between levels, there is no significant difference between the BSEC and BPRIM, as indicated by the p-value (0.54 &gt; 0.05). </w:t>
      </w:r>
    </w:p>
    <w:p w14:paraId="2523DFE1" w14:textId="77777777" w:rsidR="00CF60AC" w:rsidRPr="00350B50" w:rsidRDefault="00CF60AC" w:rsidP="00350B50">
      <w:pPr>
        <w:spacing w:line="240" w:lineRule="auto"/>
        <w:rPr>
          <w:rFonts w:asciiTheme="majorBidi" w:hAnsiTheme="majorBidi" w:cstheme="majorBidi"/>
        </w:rPr>
      </w:pPr>
    </w:p>
    <w:p w14:paraId="6D43D3F0" w14:textId="77777777" w:rsidR="007B4AB9" w:rsidRPr="00350B50" w:rsidRDefault="007B4AB9" w:rsidP="00350B50">
      <w:pPr>
        <w:pStyle w:val="ListParagraph"/>
        <w:numPr>
          <w:ilvl w:val="0"/>
          <w:numId w:val="10"/>
        </w:numPr>
        <w:autoSpaceDE w:val="0"/>
        <w:autoSpaceDN w:val="0"/>
        <w:adjustRightInd w:val="0"/>
        <w:spacing w:after="0" w:line="240" w:lineRule="auto"/>
        <w:rPr>
          <w:rFonts w:asciiTheme="majorBidi" w:hAnsiTheme="majorBidi" w:cstheme="majorBidi"/>
          <w:b/>
          <w:bCs/>
          <w:color w:val="0F4761" w:themeColor="accent1" w:themeShade="BF"/>
          <w:sz w:val="28"/>
          <w:szCs w:val="28"/>
          <w:u w:val="single"/>
        </w:rPr>
      </w:pPr>
      <w:r w:rsidRPr="00350B50">
        <w:rPr>
          <w:rFonts w:asciiTheme="majorBidi" w:hAnsiTheme="majorBidi" w:cstheme="majorBidi"/>
          <w:b/>
          <w:bCs/>
          <w:color w:val="0F4761" w:themeColor="accent1" w:themeShade="BF"/>
          <w:sz w:val="28"/>
          <w:szCs w:val="28"/>
          <w:u w:val="single"/>
        </w:rPr>
        <w:t xml:space="preserve">Diploma </w:t>
      </w:r>
    </w:p>
    <w:p w14:paraId="69CD3CC8" w14:textId="77777777" w:rsidR="00DF5BE3" w:rsidRPr="00350B50" w:rsidRDefault="00DF5BE3" w:rsidP="00350B50">
      <w:pPr>
        <w:pStyle w:val="ListParagraph"/>
        <w:autoSpaceDE w:val="0"/>
        <w:autoSpaceDN w:val="0"/>
        <w:adjustRightInd w:val="0"/>
        <w:spacing w:after="0" w:line="240" w:lineRule="auto"/>
        <w:rPr>
          <w:rFonts w:asciiTheme="majorBidi" w:hAnsiTheme="majorBidi" w:cstheme="majorBidi"/>
          <w:b/>
          <w:bCs/>
          <w:szCs w:val="22"/>
          <w:u w:val="single"/>
          <w:rtl/>
        </w:rPr>
      </w:pPr>
    </w:p>
    <w:p w14:paraId="0A8448E2" w14:textId="1FD23FF9" w:rsidR="007B4AB9" w:rsidRPr="00350B50" w:rsidRDefault="007B4AB9" w:rsidP="00350B50">
      <w:pPr>
        <w:pStyle w:val="NoSpacing"/>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874B53" w:rsidRPr="00350B50">
        <w:rPr>
          <w:rFonts w:asciiTheme="majorBidi" w:hAnsiTheme="majorBidi" w:cstheme="majorBidi"/>
          <w:noProof/>
          <w:sz w:val="24"/>
          <w:szCs w:val="28"/>
        </w:rPr>
        <w:t>7</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xml:space="preserve">. Diploma Survey Results </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998"/>
        <w:gridCol w:w="1005"/>
        <w:gridCol w:w="803"/>
      </w:tblGrid>
      <w:tr w:rsidR="00DF5BE3" w:rsidRPr="00F97F9B" w14:paraId="15C07DEC" w14:textId="77777777" w:rsidTr="00F97F9B">
        <w:trPr>
          <w:trHeight w:val="144"/>
          <w:jc w:val="center"/>
        </w:trPr>
        <w:tc>
          <w:tcPr>
            <w:tcW w:w="7720" w:type="dxa"/>
            <w:shd w:val="clear" w:color="auto" w:fill="auto"/>
            <w:vAlign w:val="center"/>
            <w:hideMark/>
          </w:tcPr>
          <w:p w14:paraId="0FECCA84" w14:textId="77777777" w:rsidR="00DF5BE3" w:rsidRPr="00F97F9B" w:rsidRDefault="00DF5BE3" w:rsidP="00350B50">
            <w:pPr>
              <w:spacing w:after="0" w:line="240" w:lineRule="auto"/>
              <w:rPr>
                <w:rFonts w:asciiTheme="majorBidi" w:eastAsia="Times New Roman" w:hAnsiTheme="majorBidi" w:cstheme="majorBidi"/>
                <w:b/>
                <w:bCs/>
                <w:sz w:val="20"/>
                <w:szCs w:val="20"/>
              </w:rPr>
            </w:pPr>
          </w:p>
        </w:tc>
        <w:tc>
          <w:tcPr>
            <w:tcW w:w="998" w:type="dxa"/>
            <w:shd w:val="clear" w:color="auto" w:fill="auto"/>
            <w:noWrap/>
            <w:hideMark/>
          </w:tcPr>
          <w:p w14:paraId="0A21D737" w14:textId="757B73A5"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hAnsiTheme="majorBidi" w:cstheme="majorBidi"/>
                <w:b/>
                <w:bCs/>
                <w:sz w:val="20"/>
                <w:szCs w:val="20"/>
              </w:rPr>
              <w:t>Well prepared</w:t>
            </w:r>
          </w:p>
        </w:tc>
        <w:tc>
          <w:tcPr>
            <w:tcW w:w="1005" w:type="dxa"/>
            <w:shd w:val="clear" w:color="auto" w:fill="auto"/>
            <w:noWrap/>
            <w:hideMark/>
          </w:tcPr>
          <w:p w14:paraId="4F4A015E" w14:textId="3CA80343"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hAnsiTheme="majorBidi" w:cstheme="majorBidi"/>
                <w:b/>
                <w:bCs/>
                <w:sz w:val="20"/>
                <w:szCs w:val="20"/>
              </w:rPr>
              <w:t>Excellent</w:t>
            </w:r>
          </w:p>
        </w:tc>
        <w:tc>
          <w:tcPr>
            <w:tcW w:w="803" w:type="dxa"/>
            <w:shd w:val="clear" w:color="auto" w:fill="auto"/>
            <w:vAlign w:val="center"/>
            <w:hideMark/>
          </w:tcPr>
          <w:p w14:paraId="65234950" w14:textId="77777777" w:rsidR="00DF5BE3" w:rsidRPr="00F97F9B" w:rsidRDefault="00DF5BE3" w:rsidP="00350B50">
            <w:pPr>
              <w:spacing w:after="0" w:line="240" w:lineRule="auto"/>
              <w:jc w:val="center"/>
              <w:rPr>
                <w:rFonts w:asciiTheme="majorBidi" w:eastAsia="Times New Roman" w:hAnsiTheme="majorBidi" w:cstheme="majorBidi"/>
                <w:b/>
                <w:bCs/>
                <w:sz w:val="20"/>
                <w:szCs w:val="20"/>
              </w:rPr>
            </w:pPr>
            <w:r w:rsidRPr="00F97F9B">
              <w:rPr>
                <w:rFonts w:asciiTheme="majorBidi" w:eastAsia="Times New Roman" w:hAnsiTheme="majorBidi" w:cstheme="majorBidi"/>
                <w:b/>
                <w:bCs/>
                <w:sz w:val="20"/>
                <w:szCs w:val="20"/>
              </w:rPr>
              <w:t>Mean</w:t>
            </w:r>
          </w:p>
        </w:tc>
      </w:tr>
      <w:tr w:rsidR="007B4AB9" w:rsidRPr="00F97F9B" w14:paraId="474B5576" w14:textId="77777777" w:rsidTr="00F97F9B">
        <w:trPr>
          <w:trHeight w:val="144"/>
          <w:jc w:val="center"/>
        </w:trPr>
        <w:tc>
          <w:tcPr>
            <w:tcW w:w="7720" w:type="dxa"/>
            <w:shd w:val="clear" w:color="auto" w:fill="auto"/>
            <w:vAlign w:val="center"/>
            <w:hideMark/>
          </w:tcPr>
          <w:p w14:paraId="14AB83E1"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Ensures that all students learn at a high level and achieve success</w:t>
            </w:r>
          </w:p>
        </w:tc>
        <w:tc>
          <w:tcPr>
            <w:tcW w:w="998" w:type="dxa"/>
            <w:shd w:val="clear" w:color="auto" w:fill="auto"/>
            <w:noWrap/>
            <w:vAlign w:val="center"/>
          </w:tcPr>
          <w:p w14:paraId="12EF0A9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776BB2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0F738D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F691D04" w14:textId="77777777" w:rsidTr="00F97F9B">
        <w:trPr>
          <w:trHeight w:val="144"/>
          <w:jc w:val="center"/>
        </w:trPr>
        <w:tc>
          <w:tcPr>
            <w:tcW w:w="7720" w:type="dxa"/>
            <w:shd w:val="clear" w:color="auto" w:fill="auto"/>
            <w:vAlign w:val="center"/>
            <w:hideMark/>
          </w:tcPr>
          <w:p w14:paraId="301A57CD"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Supports students with special learning needs to learn in different   ways</w:t>
            </w:r>
          </w:p>
        </w:tc>
        <w:tc>
          <w:tcPr>
            <w:tcW w:w="998" w:type="dxa"/>
            <w:shd w:val="clear" w:color="auto" w:fill="auto"/>
            <w:noWrap/>
            <w:vAlign w:val="center"/>
          </w:tcPr>
          <w:p w14:paraId="7DA7155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0DEA511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136D3D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0285B37C" w14:textId="77777777" w:rsidTr="00F97F9B">
        <w:trPr>
          <w:trHeight w:val="144"/>
          <w:jc w:val="center"/>
        </w:trPr>
        <w:tc>
          <w:tcPr>
            <w:tcW w:w="7720" w:type="dxa"/>
            <w:shd w:val="clear" w:color="auto" w:fill="auto"/>
            <w:vAlign w:val="center"/>
            <w:hideMark/>
          </w:tcPr>
          <w:p w14:paraId="5E8B1ADD"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Recognizes that subject matter must be meaningful for all students</w:t>
            </w:r>
          </w:p>
        </w:tc>
        <w:tc>
          <w:tcPr>
            <w:tcW w:w="998" w:type="dxa"/>
            <w:shd w:val="clear" w:color="auto" w:fill="auto"/>
            <w:noWrap/>
            <w:vAlign w:val="center"/>
          </w:tcPr>
          <w:p w14:paraId="1992662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065C62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7B6F93C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0BA0C312" w14:textId="77777777" w:rsidTr="00F97F9B">
        <w:trPr>
          <w:trHeight w:val="144"/>
          <w:jc w:val="center"/>
        </w:trPr>
        <w:tc>
          <w:tcPr>
            <w:tcW w:w="7720" w:type="dxa"/>
            <w:shd w:val="clear" w:color="auto" w:fill="auto"/>
            <w:vAlign w:val="center"/>
            <w:hideMark/>
          </w:tcPr>
          <w:p w14:paraId="5E433C5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Creates supportive learning environments in which students’ ideas, beliefs and opinions are shared and valued</w:t>
            </w:r>
          </w:p>
        </w:tc>
        <w:tc>
          <w:tcPr>
            <w:tcW w:w="998" w:type="dxa"/>
            <w:shd w:val="clear" w:color="auto" w:fill="auto"/>
            <w:noWrap/>
            <w:vAlign w:val="center"/>
          </w:tcPr>
          <w:p w14:paraId="546EBA7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6F41E1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4E32BD9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9759ECB" w14:textId="77777777" w:rsidTr="00F97F9B">
        <w:trPr>
          <w:trHeight w:val="144"/>
          <w:jc w:val="center"/>
        </w:trPr>
        <w:tc>
          <w:tcPr>
            <w:tcW w:w="7720" w:type="dxa"/>
            <w:shd w:val="clear" w:color="auto" w:fill="auto"/>
            <w:vAlign w:val="center"/>
            <w:hideMark/>
          </w:tcPr>
          <w:p w14:paraId="3168424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Has enthusiasm about teaching/subject area</w:t>
            </w:r>
          </w:p>
        </w:tc>
        <w:tc>
          <w:tcPr>
            <w:tcW w:w="998" w:type="dxa"/>
            <w:shd w:val="clear" w:color="auto" w:fill="auto"/>
            <w:noWrap/>
            <w:vAlign w:val="center"/>
          </w:tcPr>
          <w:p w14:paraId="07C2CB1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56F55D5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1E0B7AE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4CAD2CD" w14:textId="77777777" w:rsidTr="00F97F9B">
        <w:trPr>
          <w:trHeight w:val="144"/>
          <w:jc w:val="center"/>
        </w:trPr>
        <w:tc>
          <w:tcPr>
            <w:tcW w:w="7720" w:type="dxa"/>
            <w:shd w:val="clear" w:color="auto" w:fill="auto"/>
            <w:vAlign w:val="center"/>
            <w:hideMark/>
          </w:tcPr>
          <w:p w14:paraId="7059AD28"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Shows respect for individual and cultural differences</w:t>
            </w:r>
          </w:p>
        </w:tc>
        <w:tc>
          <w:tcPr>
            <w:tcW w:w="998" w:type="dxa"/>
            <w:shd w:val="clear" w:color="auto" w:fill="auto"/>
            <w:noWrap/>
            <w:vAlign w:val="center"/>
          </w:tcPr>
          <w:p w14:paraId="3B54C87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E9AB36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4FE239A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79D19FE5" w14:textId="77777777" w:rsidTr="00F97F9B">
        <w:trPr>
          <w:trHeight w:val="144"/>
          <w:jc w:val="center"/>
        </w:trPr>
        <w:tc>
          <w:tcPr>
            <w:tcW w:w="7720" w:type="dxa"/>
            <w:shd w:val="clear" w:color="auto" w:fill="auto"/>
            <w:vAlign w:val="center"/>
            <w:hideMark/>
          </w:tcPr>
          <w:p w14:paraId="6405C41C"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Provides care and support for students</w:t>
            </w:r>
          </w:p>
        </w:tc>
        <w:tc>
          <w:tcPr>
            <w:tcW w:w="998" w:type="dxa"/>
            <w:shd w:val="clear" w:color="auto" w:fill="auto"/>
            <w:noWrap/>
            <w:vAlign w:val="center"/>
          </w:tcPr>
          <w:p w14:paraId="4C41448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EEDFD0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0B0FD7A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7B9416F9" w14:textId="77777777" w:rsidTr="00F97F9B">
        <w:trPr>
          <w:trHeight w:val="144"/>
          <w:jc w:val="center"/>
        </w:trPr>
        <w:tc>
          <w:tcPr>
            <w:tcW w:w="7720" w:type="dxa"/>
            <w:shd w:val="clear" w:color="auto" w:fill="auto"/>
            <w:vAlign w:val="center"/>
            <w:hideMark/>
          </w:tcPr>
          <w:p w14:paraId="79F0202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Reflects critically on professional practice</w:t>
            </w:r>
          </w:p>
        </w:tc>
        <w:tc>
          <w:tcPr>
            <w:tcW w:w="998" w:type="dxa"/>
            <w:shd w:val="clear" w:color="auto" w:fill="auto"/>
            <w:noWrap/>
            <w:vAlign w:val="center"/>
          </w:tcPr>
          <w:p w14:paraId="0C0E841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23ED121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58DB994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24ADBF73" w14:textId="77777777" w:rsidTr="00F97F9B">
        <w:trPr>
          <w:trHeight w:val="144"/>
          <w:jc w:val="center"/>
        </w:trPr>
        <w:tc>
          <w:tcPr>
            <w:tcW w:w="7720" w:type="dxa"/>
            <w:shd w:val="clear" w:color="auto" w:fill="auto"/>
            <w:vAlign w:val="center"/>
            <w:hideMark/>
          </w:tcPr>
          <w:p w14:paraId="7B425B0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Develops research-proven teaching strategies</w:t>
            </w:r>
          </w:p>
        </w:tc>
        <w:tc>
          <w:tcPr>
            <w:tcW w:w="998" w:type="dxa"/>
            <w:shd w:val="clear" w:color="auto" w:fill="auto"/>
            <w:noWrap/>
            <w:vAlign w:val="center"/>
          </w:tcPr>
          <w:p w14:paraId="3BAAC5B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170549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D6A5E3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B9443CD" w14:textId="77777777" w:rsidTr="00F97F9B">
        <w:trPr>
          <w:trHeight w:val="144"/>
          <w:jc w:val="center"/>
        </w:trPr>
        <w:tc>
          <w:tcPr>
            <w:tcW w:w="7720" w:type="dxa"/>
            <w:shd w:val="clear" w:color="auto" w:fill="auto"/>
            <w:vAlign w:val="center"/>
            <w:hideMark/>
          </w:tcPr>
          <w:p w14:paraId="3896534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Uses student data to plan and review learning experiences</w:t>
            </w:r>
          </w:p>
        </w:tc>
        <w:tc>
          <w:tcPr>
            <w:tcW w:w="998" w:type="dxa"/>
            <w:shd w:val="clear" w:color="auto" w:fill="auto"/>
            <w:noWrap/>
            <w:vAlign w:val="center"/>
          </w:tcPr>
          <w:p w14:paraId="7A06977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9EDE96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71F01C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400053A" w14:textId="77777777" w:rsidTr="00F97F9B">
        <w:trPr>
          <w:trHeight w:val="144"/>
          <w:jc w:val="center"/>
        </w:trPr>
        <w:tc>
          <w:tcPr>
            <w:tcW w:w="7720" w:type="dxa"/>
            <w:shd w:val="clear" w:color="auto" w:fill="auto"/>
            <w:vAlign w:val="center"/>
            <w:hideMark/>
          </w:tcPr>
          <w:p w14:paraId="71F9E9C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Engages in reflective practices</w:t>
            </w:r>
          </w:p>
        </w:tc>
        <w:tc>
          <w:tcPr>
            <w:tcW w:w="998" w:type="dxa"/>
            <w:shd w:val="clear" w:color="auto" w:fill="auto"/>
            <w:noWrap/>
            <w:vAlign w:val="center"/>
          </w:tcPr>
          <w:p w14:paraId="1B89B2F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0CA348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F0F2B6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67E4631C" w14:textId="77777777" w:rsidTr="00F97F9B">
        <w:trPr>
          <w:trHeight w:val="144"/>
          <w:jc w:val="center"/>
        </w:trPr>
        <w:tc>
          <w:tcPr>
            <w:tcW w:w="7720" w:type="dxa"/>
            <w:shd w:val="clear" w:color="auto" w:fill="auto"/>
            <w:vAlign w:val="center"/>
            <w:hideMark/>
          </w:tcPr>
          <w:p w14:paraId="7FD54594"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Pursues opportunities to grow professionally and participate in life-long learning</w:t>
            </w:r>
          </w:p>
        </w:tc>
        <w:tc>
          <w:tcPr>
            <w:tcW w:w="998" w:type="dxa"/>
            <w:shd w:val="clear" w:color="auto" w:fill="auto"/>
            <w:noWrap/>
            <w:vAlign w:val="center"/>
          </w:tcPr>
          <w:p w14:paraId="33DB31D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B14786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B5BB2B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D920D96" w14:textId="77777777" w:rsidTr="00F97F9B">
        <w:trPr>
          <w:trHeight w:val="144"/>
          <w:jc w:val="center"/>
        </w:trPr>
        <w:tc>
          <w:tcPr>
            <w:tcW w:w="7720" w:type="dxa"/>
            <w:shd w:val="clear" w:color="auto" w:fill="auto"/>
            <w:vAlign w:val="center"/>
            <w:hideMark/>
          </w:tcPr>
          <w:p w14:paraId="3FBB0556"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Engages in personal and professional development</w:t>
            </w:r>
          </w:p>
        </w:tc>
        <w:tc>
          <w:tcPr>
            <w:tcW w:w="998" w:type="dxa"/>
            <w:shd w:val="clear" w:color="auto" w:fill="auto"/>
            <w:noWrap/>
            <w:vAlign w:val="center"/>
          </w:tcPr>
          <w:p w14:paraId="04C877C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9A6F3D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4E558F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C3757E1" w14:textId="77777777" w:rsidTr="00F97F9B">
        <w:trPr>
          <w:trHeight w:val="144"/>
          <w:jc w:val="center"/>
        </w:trPr>
        <w:tc>
          <w:tcPr>
            <w:tcW w:w="7720" w:type="dxa"/>
            <w:shd w:val="clear" w:color="auto" w:fill="auto"/>
            <w:vAlign w:val="center"/>
            <w:hideMark/>
          </w:tcPr>
          <w:p w14:paraId="47200CE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Uses effective language in communicative situations and various social functions</w:t>
            </w:r>
          </w:p>
        </w:tc>
        <w:tc>
          <w:tcPr>
            <w:tcW w:w="998" w:type="dxa"/>
            <w:shd w:val="clear" w:color="auto" w:fill="auto"/>
            <w:noWrap/>
            <w:vAlign w:val="center"/>
          </w:tcPr>
          <w:p w14:paraId="339B085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5D9B4A4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97D050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8F54412" w14:textId="77777777" w:rsidTr="00F97F9B">
        <w:trPr>
          <w:trHeight w:val="144"/>
          <w:jc w:val="center"/>
        </w:trPr>
        <w:tc>
          <w:tcPr>
            <w:tcW w:w="7720" w:type="dxa"/>
            <w:shd w:val="clear" w:color="auto" w:fill="auto"/>
            <w:vAlign w:val="center"/>
            <w:hideMark/>
          </w:tcPr>
          <w:p w14:paraId="3233274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Collaborates with colleagues to give and receive help</w:t>
            </w:r>
          </w:p>
        </w:tc>
        <w:tc>
          <w:tcPr>
            <w:tcW w:w="998" w:type="dxa"/>
            <w:shd w:val="clear" w:color="auto" w:fill="auto"/>
            <w:noWrap/>
            <w:vAlign w:val="center"/>
          </w:tcPr>
          <w:p w14:paraId="6F75E49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8D072D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0FD27C3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6522C3A5" w14:textId="77777777" w:rsidTr="00F97F9B">
        <w:trPr>
          <w:trHeight w:val="144"/>
          <w:jc w:val="center"/>
        </w:trPr>
        <w:tc>
          <w:tcPr>
            <w:tcW w:w="7720" w:type="dxa"/>
            <w:shd w:val="clear" w:color="auto" w:fill="auto"/>
            <w:vAlign w:val="center"/>
            <w:hideMark/>
          </w:tcPr>
          <w:p w14:paraId="14412F7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Provides a positive climate in the classroom and participates in   maintaining such a climate in the school as a whole</w:t>
            </w:r>
          </w:p>
        </w:tc>
        <w:tc>
          <w:tcPr>
            <w:tcW w:w="998" w:type="dxa"/>
            <w:shd w:val="clear" w:color="auto" w:fill="auto"/>
            <w:noWrap/>
            <w:vAlign w:val="center"/>
          </w:tcPr>
          <w:p w14:paraId="23C5F82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CCD3AB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85377A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6253D6B4" w14:textId="77777777" w:rsidTr="00F97F9B">
        <w:trPr>
          <w:trHeight w:val="144"/>
          <w:jc w:val="center"/>
        </w:trPr>
        <w:tc>
          <w:tcPr>
            <w:tcW w:w="7720" w:type="dxa"/>
            <w:shd w:val="clear" w:color="auto" w:fill="auto"/>
            <w:vAlign w:val="center"/>
            <w:hideMark/>
          </w:tcPr>
          <w:p w14:paraId="01B879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Meets personal work-related goals and priorities</w:t>
            </w:r>
          </w:p>
        </w:tc>
        <w:tc>
          <w:tcPr>
            <w:tcW w:w="998" w:type="dxa"/>
            <w:shd w:val="clear" w:color="auto" w:fill="auto"/>
            <w:noWrap/>
            <w:vAlign w:val="center"/>
          </w:tcPr>
          <w:p w14:paraId="1D21529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26A5C2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55E00D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2E79A5C" w14:textId="77777777" w:rsidTr="00F97F9B">
        <w:trPr>
          <w:trHeight w:val="144"/>
          <w:jc w:val="center"/>
        </w:trPr>
        <w:tc>
          <w:tcPr>
            <w:tcW w:w="7720" w:type="dxa"/>
            <w:shd w:val="clear" w:color="auto" w:fill="auto"/>
            <w:vAlign w:val="center"/>
            <w:hideMark/>
          </w:tcPr>
          <w:p w14:paraId="4560AEF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Contributes towards professional teams</w:t>
            </w:r>
          </w:p>
        </w:tc>
        <w:tc>
          <w:tcPr>
            <w:tcW w:w="998" w:type="dxa"/>
            <w:shd w:val="clear" w:color="auto" w:fill="auto"/>
            <w:noWrap/>
            <w:vAlign w:val="center"/>
          </w:tcPr>
          <w:p w14:paraId="292582C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F1659C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77F8A4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9B23301" w14:textId="77777777" w:rsidTr="00F97F9B">
        <w:trPr>
          <w:trHeight w:val="144"/>
          <w:jc w:val="center"/>
        </w:trPr>
        <w:tc>
          <w:tcPr>
            <w:tcW w:w="7720" w:type="dxa"/>
            <w:shd w:val="clear" w:color="auto" w:fill="auto"/>
            <w:vAlign w:val="center"/>
            <w:hideMark/>
          </w:tcPr>
          <w:p w14:paraId="7A197E7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Builds relationships with families and the broader community to   enhance student learning</w:t>
            </w:r>
          </w:p>
        </w:tc>
        <w:tc>
          <w:tcPr>
            <w:tcW w:w="998" w:type="dxa"/>
            <w:shd w:val="clear" w:color="auto" w:fill="auto"/>
            <w:noWrap/>
            <w:vAlign w:val="center"/>
          </w:tcPr>
          <w:p w14:paraId="3F16245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F7C76D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4E9000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C1A5F3B" w14:textId="77777777" w:rsidTr="00F97F9B">
        <w:trPr>
          <w:trHeight w:val="144"/>
          <w:jc w:val="center"/>
        </w:trPr>
        <w:tc>
          <w:tcPr>
            <w:tcW w:w="7720" w:type="dxa"/>
            <w:shd w:val="clear" w:color="auto" w:fill="auto"/>
            <w:vAlign w:val="center"/>
            <w:hideMark/>
          </w:tcPr>
          <w:p w14:paraId="345B84F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Meets ethical accountability and professional requirements</w:t>
            </w:r>
          </w:p>
        </w:tc>
        <w:tc>
          <w:tcPr>
            <w:tcW w:w="998" w:type="dxa"/>
            <w:shd w:val="clear" w:color="auto" w:fill="auto"/>
            <w:noWrap/>
            <w:vAlign w:val="center"/>
          </w:tcPr>
          <w:p w14:paraId="36086B7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C0EAFF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A82198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E5CC89E" w14:textId="77777777" w:rsidTr="00F97F9B">
        <w:trPr>
          <w:trHeight w:val="144"/>
          <w:jc w:val="center"/>
        </w:trPr>
        <w:tc>
          <w:tcPr>
            <w:tcW w:w="7720" w:type="dxa"/>
            <w:shd w:val="clear" w:color="auto" w:fill="auto"/>
            <w:vAlign w:val="center"/>
            <w:hideMark/>
          </w:tcPr>
          <w:p w14:paraId="2AC438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Lessons based on   monitoring, assessment, and student feedback from previous lessons are   developed</w:t>
            </w:r>
          </w:p>
        </w:tc>
        <w:tc>
          <w:tcPr>
            <w:tcW w:w="998" w:type="dxa"/>
            <w:shd w:val="clear" w:color="auto" w:fill="auto"/>
            <w:noWrap/>
            <w:vAlign w:val="center"/>
          </w:tcPr>
          <w:p w14:paraId="44BFCB7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CEDAD6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5216CE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C1F8AE7" w14:textId="77777777" w:rsidTr="00F97F9B">
        <w:trPr>
          <w:trHeight w:val="144"/>
          <w:jc w:val="center"/>
        </w:trPr>
        <w:tc>
          <w:tcPr>
            <w:tcW w:w="7720" w:type="dxa"/>
            <w:shd w:val="clear" w:color="auto" w:fill="auto"/>
            <w:vAlign w:val="center"/>
            <w:hideMark/>
          </w:tcPr>
          <w:p w14:paraId="08892D4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Teaching   strategies appropriate for Curriculum Standards are used</w:t>
            </w:r>
          </w:p>
        </w:tc>
        <w:tc>
          <w:tcPr>
            <w:tcW w:w="998" w:type="dxa"/>
            <w:shd w:val="clear" w:color="auto" w:fill="auto"/>
            <w:noWrap/>
            <w:vAlign w:val="center"/>
          </w:tcPr>
          <w:p w14:paraId="119B4C3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DC6EB9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349AA8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332D91A" w14:textId="77777777" w:rsidTr="00F97F9B">
        <w:trPr>
          <w:trHeight w:val="144"/>
          <w:jc w:val="center"/>
        </w:trPr>
        <w:tc>
          <w:tcPr>
            <w:tcW w:w="7720" w:type="dxa"/>
            <w:shd w:val="clear" w:color="auto" w:fill="auto"/>
            <w:vAlign w:val="center"/>
            <w:hideMark/>
          </w:tcPr>
          <w:p w14:paraId="4120B0E9"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 range of   materials and resources are utilized to engage students</w:t>
            </w:r>
          </w:p>
        </w:tc>
        <w:tc>
          <w:tcPr>
            <w:tcW w:w="998" w:type="dxa"/>
            <w:shd w:val="clear" w:color="auto" w:fill="auto"/>
            <w:noWrap/>
            <w:vAlign w:val="center"/>
          </w:tcPr>
          <w:p w14:paraId="1E2FB13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6AD506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1F29B0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D78674E" w14:textId="77777777" w:rsidTr="00F97F9B">
        <w:trPr>
          <w:trHeight w:val="144"/>
          <w:jc w:val="center"/>
        </w:trPr>
        <w:tc>
          <w:tcPr>
            <w:tcW w:w="7720" w:type="dxa"/>
            <w:shd w:val="clear" w:color="auto" w:fill="auto"/>
            <w:vAlign w:val="center"/>
            <w:hideMark/>
          </w:tcPr>
          <w:p w14:paraId="40BF87B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 variety of   skills and resources are used to evaluate and modify lessons</w:t>
            </w:r>
          </w:p>
        </w:tc>
        <w:tc>
          <w:tcPr>
            <w:tcW w:w="998" w:type="dxa"/>
            <w:shd w:val="clear" w:color="auto" w:fill="auto"/>
            <w:noWrap/>
            <w:vAlign w:val="center"/>
          </w:tcPr>
          <w:p w14:paraId="0EC59BE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DFB618F"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3FDA86F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5A59E473" w14:textId="77777777" w:rsidTr="00F97F9B">
        <w:trPr>
          <w:trHeight w:val="144"/>
          <w:jc w:val="center"/>
        </w:trPr>
        <w:tc>
          <w:tcPr>
            <w:tcW w:w="7720" w:type="dxa"/>
            <w:shd w:val="clear" w:color="auto" w:fill="auto"/>
            <w:vAlign w:val="center"/>
            <w:hideMark/>
          </w:tcPr>
          <w:p w14:paraId="4F1FF04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Varied individual   and group learning strategies are used</w:t>
            </w:r>
          </w:p>
        </w:tc>
        <w:tc>
          <w:tcPr>
            <w:tcW w:w="998" w:type="dxa"/>
            <w:shd w:val="clear" w:color="auto" w:fill="auto"/>
            <w:noWrap/>
            <w:vAlign w:val="center"/>
          </w:tcPr>
          <w:p w14:paraId="1752B96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5BA06350"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30ED04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F2BD8E6" w14:textId="77777777" w:rsidTr="00F97F9B">
        <w:trPr>
          <w:trHeight w:val="144"/>
          <w:jc w:val="center"/>
        </w:trPr>
        <w:tc>
          <w:tcPr>
            <w:tcW w:w="7720" w:type="dxa"/>
            <w:shd w:val="clear" w:color="auto" w:fill="auto"/>
            <w:vAlign w:val="center"/>
            <w:hideMark/>
          </w:tcPr>
          <w:p w14:paraId="459DFEBF"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Print, multimedia, online, and electronic   teaching resources are used</w:t>
            </w:r>
          </w:p>
        </w:tc>
        <w:tc>
          <w:tcPr>
            <w:tcW w:w="998" w:type="dxa"/>
            <w:shd w:val="clear" w:color="auto" w:fill="auto"/>
            <w:noWrap/>
            <w:vAlign w:val="center"/>
          </w:tcPr>
          <w:p w14:paraId="5942BF9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70BD451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81094D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5C6E4476" w14:textId="77777777" w:rsidTr="00F97F9B">
        <w:trPr>
          <w:trHeight w:val="144"/>
          <w:jc w:val="center"/>
        </w:trPr>
        <w:tc>
          <w:tcPr>
            <w:tcW w:w="7720" w:type="dxa"/>
            <w:shd w:val="clear" w:color="auto" w:fill="auto"/>
            <w:vAlign w:val="center"/>
            <w:hideMark/>
          </w:tcPr>
          <w:p w14:paraId="702CB7A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Language, literacy, and numeracy development are identified and monitored</w:t>
            </w:r>
          </w:p>
        </w:tc>
        <w:tc>
          <w:tcPr>
            <w:tcW w:w="998" w:type="dxa"/>
            <w:shd w:val="clear" w:color="auto" w:fill="auto"/>
            <w:noWrap/>
            <w:vAlign w:val="center"/>
          </w:tcPr>
          <w:p w14:paraId="7E8DB80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1DD9362A"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30FFB27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F4FC366" w14:textId="77777777" w:rsidTr="00F97F9B">
        <w:trPr>
          <w:trHeight w:val="144"/>
          <w:jc w:val="center"/>
        </w:trPr>
        <w:tc>
          <w:tcPr>
            <w:tcW w:w="7720" w:type="dxa"/>
            <w:shd w:val="clear" w:color="auto" w:fill="auto"/>
            <w:vAlign w:val="center"/>
            <w:hideMark/>
          </w:tcPr>
          <w:p w14:paraId="0D455CC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learning is assessed and reported using   methods in line with school policies</w:t>
            </w:r>
          </w:p>
        </w:tc>
        <w:tc>
          <w:tcPr>
            <w:tcW w:w="998" w:type="dxa"/>
            <w:shd w:val="clear" w:color="auto" w:fill="auto"/>
            <w:noWrap/>
            <w:vAlign w:val="center"/>
          </w:tcPr>
          <w:p w14:paraId="3905061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10C6E13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38B9E9E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8F94C88" w14:textId="77777777" w:rsidTr="00F97F9B">
        <w:trPr>
          <w:trHeight w:val="144"/>
          <w:jc w:val="center"/>
        </w:trPr>
        <w:tc>
          <w:tcPr>
            <w:tcW w:w="7720" w:type="dxa"/>
            <w:shd w:val="clear" w:color="auto" w:fill="auto"/>
            <w:vAlign w:val="center"/>
            <w:hideMark/>
          </w:tcPr>
          <w:p w14:paraId="4207F087"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Clear, accurate   and concise feedback on the outcomes of assessment is provided to students</w:t>
            </w:r>
          </w:p>
        </w:tc>
        <w:tc>
          <w:tcPr>
            <w:tcW w:w="998" w:type="dxa"/>
            <w:shd w:val="clear" w:color="auto" w:fill="auto"/>
            <w:noWrap/>
            <w:vAlign w:val="center"/>
          </w:tcPr>
          <w:p w14:paraId="45A3480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240F1E5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730BDBB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3575FC96" w14:textId="77777777" w:rsidTr="00F97F9B">
        <w:trPr>
          <w:trHeight w:val="144"/>
          <w:jc w:val="center"/>
        </w:trPr>
        <w:tc>
          <w:tcPr>
            <w:tcW w:w="7720" w:type="dxa"/>
            <w:shd w:val="clear" w:color="auto" w:fill="auto"/>
            <w:vAlign w:val="center"/>
            <w:hideMark/>
          </w:tcPr>
          <w:p w14:paraId="7EF9CED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Assessments are   reviewed for continued appropriateness</w:t>
            </w:r>
          </w:p>
        </w:tc>
        <w:tc>
          <w:tcPr>
            <w:tcW w:w="998" w:type="dxa"/>
            <w:shd w:val="clear" w:color="auto" w:fill="auto"/>
            <w:noWrap/>
            <w:vAlign w:val="center"/>
          </w:tcPr>
          <w:p w14:paraId="50816C0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101ABCB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6CC750D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28759269" w14:textId="77777777" w:rsidTr="00F97F9B">
        <w:trPr>
          <w:trHeight w:val="144"/>
          <w:jc w:val="center"/>
        </w:trPr>
        <w:tc>
          <w:tcPr>
            <w:tcW w:w="7720" w:type="dxa"/>
            <w:shd w:val="clear" w:color="auto" w:fill="auto"/>
            <w:vAlign w:val="center"/>
            <w:hideMark/>
          </w:tcPr>
          <w:p w14:paraId="0A67D94B"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Technology-rich   lessons are designed to take students beyond the school environment to   investigate problems and propose possible solutions</w:t>
            </w:r>
          </w:p>
        </w:tc>
        <w:tc>
          <w:tcPr>
            <w:tcW w:w="998" w:type="dxa"/>
            <w:shd w:val="clear" w:color="auto" w:fill="auto"/>
            <w:noWrap/>
            <w:vAlign w:val="center"/>
          </w:tcPr>
          <w:p w14:paraId="4D07BAB5"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3C928EE4"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5D809233"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15BB4192" w14:textId="77777777" w:rsidTr="00F97F9B">
        <w:trPr>
          <w:trHeight w:val="144"/>
          <w:jc w:val="center"/>
        </w:trPr>
        <w:tc>
          <w:tcPr>
            <w:tcW w:w="7720" w:type="dxa"/>
            <w:shd w:val="clear" w:color="auto" w:fill="auto"/>
            <w:vAlign w:val="center"/>
            <w:hideMark/>
          </w:tcPr>
          <w:p w14:paraId="417E7E7E"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involved in examining the nature of work and leisure, work/career options in   Qatar, and in global markets</w:t>
            </w:r>
          </w:p>
        </w:tc>
        <w:tc>
          <w:tcPr>
            <w:tcW w:w="998" w:type="dxa"/>
            <w:shd w:val="clear" w:color="auto" w:fill="auto"/>
            <w:noWrap/>
            <w:vAlign w:val="center"/>
          </w:tcPr>
          <w:p w14:paraId="2CC7720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40.0%</w:t>
            </w:r>
          </w:p>
        </w:tc>
        <w:tc>
          <w:tcPr>
            <w:tcW w:w="1005" w:type="dxa"/>
            <w:shd w:val="clear" w:color="auto" w:fill="auto"/>
            <w:noWrap/>
            <w:vAlign w:val="center"/>
          </w:tcPr>
          <w:p w14:paraId="7A6E509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60.0%</w:t>
            </w:r>
          </w:p>
        </w:tc>
        <w:tc>
          <w:tcPr>
            <w:tcW w:w="803" w:type="dxa"/>
            <w:shd w:val="clear" w:color="auto" w:fill="auto"/>
            <w:noWrap/>
            <w:vAlign w:val="center"/>
            <w:hideMark/>
          </w:tcPr>
          <w:p w14:paraId="751730E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3.60</w:t>
            </w:r>
          </w:p>
        </w:tc>
      </w:tr>
      <w:tr w:rsidR="007B4AB9" w:rsidRPr="00F97F9B" w14:paraId="0301247E" w14:textId="77777777" w:rsidTr="00F97F9B">
        <w:trPr>
          <w:trHeight w:val="144"/>
          <w:jc w:val="center"/>
        </w:trPr>
        <w:tc>
          <w:tcPr>
            <w:tcW w:w="7720" w:type="dxa"/>
            <w:shd w:val="clear" w:color="auto" w:fill="auto"/>
            <w:vAlign w:val="center"/>
            <w:hideMark/>
          </w:tcPr>
          <w:p w14:paraId="4BCF2E11"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supported in taking intellectual risks, testing ideas, and using initiative</w:t>
            </w:r>
          </w:p>
        </w:tc>
        <w:tc>
          <w:tcPr>
            <w:tcW w:w="998" w:type="dxa"/>
            <w:shd w:val="clear" w:color="auto" w:fill="auto"/>
            <w:noWrap/>
            <w:vAlign w:val="center"/>
          </w:tcPr>
          <w:p w14:paraId="66272C9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07E5DA8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7FDE9D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C4E20B2" w14:textId="77777777" w:rsidTr="00F97F9B">
        <w:trPr>
          <w:trHeight w:val="144"/>
          <w:jc w:val="center"/>
        </w:trPr>
        <w:tc>
          <w:tcPr>
            <w:tcW w:w="7720" w:type="dxa"/>
            <w:shd w:val="clear" w:color="auto" w:fill="auto"/>
            <w:vAlign w:val="center"/>
            <w:hideMark/>
          </w:tcPr>
          <w:p w14:paraId="5DE1B68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ICT is used to access and manage information on   student learning.</w:t>
            </w:r>
          </w:p>
        </w:tc>
        <w:tc>
          <w:tcPr>
            <w:tcW w:w="998" w:type="dxa"/>
            <w:shd w:val="clear" w:color="auto" w:fill="auto"/>
            <w:noWrap/>
            <w:vAlign w:val="center"/>
          </w:tcPr>
          <w:p w14:paraId="372397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B65FDC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42C5760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4650B877" w14:textId="77777777" w:rsidTr="00F97F9B">
        <w:trPr>
          <w:trHeight w:val="144"/>
          <w:jc w:val="center"/>
        </w:trPr>
        <w:tc>
          <w:tcPr>
            <w:tcW w:w="7720" w:type="dxa"/>
            <w:shd w:val="clear" w:color="auto" w:fill="auto"/>
            <w:vAlign w:val="center"/>
            <w:hideMark/>
          </w:tcPr>
          <w:p w14:paraId="4C4915F2"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Learning goals in   Curriculum Standards and school-based curricula are identified</w:t>
            </w:r>
          </w:p>
        </w:tc>
        <w:tc>
          <w:tcPr>
            <w:tcW w:w="998" w:type="dxa"/>
            <w:shd w:val="clear" w:color="auto" w:fill="auto"/>
            <w:noWrap/>
            <w:vAlign w:val="center"/>
          </w:tcPr>
          <w:p w14:paraId="2ADBB11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9269B5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921874E"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293E349A" w14:textId="77777777" w:rsidTr="00F97F9B">
        <w:trPr>
          <w:trHeight w:val="144"/>
          <w:jc w:val="center"/>
        </w:trPr>
        <w:tc>
          <w:tcPr>
            <w:tcW w:w="7720" w:type="dxa"/>
            <w:shd w:val="clear" w:color="auto" w:fill="auto"/>
            <w:vAlign w:val="center"/>
            <w:hideMark/>
          </w:tcPr>
          <w:p w14:paraId="21C1941C"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Critical and   creative thinking, decision making, and problem skills are promoted</w:t>
            </w:r>
          </w:p>
        </w:tc>
        <w:tc>
          <w:tcPr>
            <w:tcW w:w="998" w:type="dxa"/>
            <w:shd w:val="clear" w:color="auto" w:fill="auto"/>
            <w:noWrap/>
            <w:vAlign w:val="center"/>
          </w:tcPr>
          <w:p w14:paraId="1A5BB8B6"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BC9DCF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1A2F723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0E7AF331" w14:textId="77777777" w:rsidTr="00F97F9B">
        <w:trPr>
          <w:trHeight w:val="144"/>
          <w:jc w:val="center"/>
        </w:trPr>
        <w:tc>
          <w:tcPr>
            <w:tcW w:w="7720" w:type="dxa"/>
            <w:shd w:val="clear" w:color="auto" w:fill="auto"/>
            <w:vAlign w:val="center"/>
            <w:hideMark/>
          </w:tcPr>
          <w:p w14:paraId="5274B263"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Students are   encouraged to interact respectfully with others including those with diverse   backgrounds</w:t>
            </w:r>
          </w:p>
        </w:tc>
        <w:tc>
          <w:tcPr>
            <w:tcW w:w="998" w:type="dxa"/>
            <w:shd w:val="clear" w:color="auto" w:fill="auto"/>
            <w:noWrap/>
            <w:vAlign w:val="center"/>
          </w:tcPr>
          <w:p w14:paraId="61EC73E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47265881"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251E1792"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385B70A0" w14:textId="77777777" w:rsidTr="00F97F9B">
        <w:trPr>
          <w:trHeight w:val="144"/>
          <w:jc w:val="center"/>
        </w:trPr>
        <w:tc>
          <w:tcPr>
            <w:tcW w:w="7720" w:type="dxa"/>
            <w:shd w:val="clear" w:color="auto" w:fill="auto"/>
            <w:vAlign w:val="center"/>
            <w:hideMark/>
          </w:tcPr>
          <w:p w14:paraId="1DD0464A"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Interaction and communication are conducted in an open, inclusive, equitable and ethical way</w:t>
            </w:r>
          </w:p>
        </w:tc>
        <w:tc>
          <w:tcPr>
            <w:tcW w:w="998" w:type="dxa"/>
            <w:shd w:val="clear" w:color="auto" w:fill="auto"/>
            <w:noWrap/>
            <w:vAlign w:val="center"/>
          </w:tcPr>
          <w:p w14:paraId="5A25542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651A631D"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40592E8B"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r w:rsidR="007B4AB9" w:rsidRPr="00F97F9B" w14:paraId="119DDD48" w14:textId="77777777" w:rsidTr="00F97F9B">
        <w:trPr>
          <w:trHeight w:val="144"/>
          <w:jc w:val="center"/>
        </w:trPr>
        <w:tc>
          <w:tcPr>
            <w:tcW w:w="7720" w:type="dxa"/>
            <w:shd w:val="clear" w:color="auto" w:fill="auto"/>
            <w:vAlign w:val="center"/>
            <w:hideMark/>
          </w:tcPr>
          <w:p w14:paraId="26FC73B5"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Focuses across subject areas on topics, problems, and issues relevant to local, national, and global communities</w:t>
            </w:r>
          </w:p>
        </w:tc>
        <w:tc>
          <w:tcPr>
            <w:tcW w:w="998" w:type="dxa"/>
            <w:shd w:val="clear" w:color="auto" w:fill="auto"/>
            <w:noWrap/>
            <w:vAlign w:val="center"/>
          </w:tcPr>
          <w:p w14:paraId="3DEFA877"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0%</w:t>
            </w:r>
          </w:p>
        </w:tc>
        <w:tc>
          <w:tcPr>
            <w:tcW w:w="1005" w:type="dxa"/>
            <w:shd w:val="clear" w:color="auto" w:fill="auto"/>
            <w:noWrap/>
            <w:vAlign w:val="center"/>
          </w:tcPr>
          <w:p w14:paraId="2E1EC28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100.0%</w:t>
            </w:r>
          </w:p>
        </w:tc>
        <w:tc>
          <w:tcPr>
            <w:tcW w:w="803" w:type="dxa"/>
            <w:shd w:val="clear" w:color="auto" w:fill="auto"/>
            <w:noWrap/>
            <w:vAlign w:val="center"/>
            <w:hideMark/>
          </w:tcPr>
          <w:p w14:paraId="6D19CB6C"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4.00</w:t>
            </w:r>
          </w:p>
        </w:tc>
      </w:tr>
      <w:tr w:rsidR="007B4AB9" w:rsidRPr="00F97F9B" w14:paraId="4E209BA3" w14:textId="77777777" w:rsidTr="00F97F9B">
        <w:trPr>
          <w:trHeight w:val="144"/>
          <w:jc w:val="center"/>
        </w:trPr>
        <w:tc>
          <w:tcPr>
            <w:tcW w:w="7720" w:type="dxa"/>
            <w:shd w:val="clear" w:color="auto" w:fill="auto"/>
            <w:vAlign w:val="center"/>
            <w:hideMark/>
          </w:tcPr>
          <w:p w14:paraId="703ECE1F" w14:textId="77777777" w:rsidR="007B4AB9" w:rsidRPr="00F97F9B" w:rsidRDefault="007B4AB9" w:rsidP="00350B50">
            <w:pPr>
              <w:spacing w:after="0" w:line="240" w:lineRule="auto"/>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Learning   environment that fosters students’ positive attitudes and learning   experiences is created.</w:t>
            </w:r>
          </w:p>
        </w:tc>
        <w:tc>
          <w:tcPr>
            <w:tcW w:w="998" w:type="dxa"/>
            <w:shd w:val="clear" w:color="auto" w:fill="auto"/>
            <w:noWrap/>
            <w:vAlign w:val="center"/>
          </w:tcPr>
          <w:p w14:paraId="34767998"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20.0%</w:t>
            </w:r>
          </w:p>
        </w:tc>
        <w:tc>
          <w:tcPr>
            <w:tcW w:w="1005" w:type="dxa"/>
            <w:shd w:val="clear" w:color="auto" w:fill="auto"/>
            <w:noWrap/>
            <w:vAlign w:val="center"/>
          </w:tcPr>
          <w:p w14:paraId="4023794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hAnsiTheme="majorBidi" w:cstheme="majorBidi"/>
                <w:sz w:val="20"/>
                <w:szCs w:val="20"/>
              </w:rPr>
              <w:t>80.0%</w:t>
            </w:r>
          </w:p>
        </w:tc>
        <w:tc>
          <w:tcPr>
            <w:tcW w:w="803" w:type="dxa"/>
            <w:shd w:val="clear" w:color="auto" w:fill="auto"/>
            <w:noWrap/>
            <w:vAlign w:val="center"/>
            <w:hideMark/>
          </w:tcPr>
          <w:p w14:paraId="2BF0C0C9" w14:textId="77777777" w:rsidR="007B4AB9" w:rsidRPr="00F97F9B" w:rsidRDefault="007B4AB9" w:rsidP="00350B50">
            <w:pPr>
              <w:spacing w:after="0" w:line="240" w:lineRule="auto"/>
              <w:jc w:val="center"/>
              <w:rPr>
                <w:rFonts w:asciiTheme="majorBidi" w:eastAsia="Times New Roman" w:hAnsiTheme="majorBidi" w:cstheme="majorBidi"/>
                <w:sz w:val="20"/>
                <w:szCs w:val="20"/>
              </w:rPr>
            </w:pPr>
            <w:r w:rsidRPr="00F97F9B">
              <w:rPr>
                <w:rFonts w:asciiTheme="majorBidi" w:eastAsia="Times New Roman" w:hAnsiTheme="majorBidi" w:cstheme="majorBidi"/>
                <w:sz w:val="20"/>
                <w:szCs w:val="20"/>
              </w:rPr>
              <w:t>3.80</w:t>
            </w:r>
          </w:p>
        </w:tc>
      </w:tr>
    </w:tbl>
    <w:p w14:paraId="29728901" w14:textId="77777777" w:rsidR="00EE310F" w:rsidRPr="00350B50" w:rsidRDefault="00EE310F" w:rsidP="00350B50">
      <w:pPr>
        <w:spacing w:line="240" w:lineRule="auto"/>
        <w:rPr>
          <w:rFonts w:asciiTheme="majorBidi" w:hAnsiTheme="majorBidi" w:cstheme="majorBidi"/>
          <w:sz w:val="24"/>
          <w:rtl/>
        </w:rPr>
      </w:pPr>
    </w:p>
    <w:p w14:paraId="03E07D04" w14:textId="7BACF379" w:rsidR="00EE310F" w:rsidRPr="00350B50" w:rsidRDefault="00EE310F" w:rsidP="008227B4">
      <w:pPr>
        <w:spacing w:line="240" w:lineRule="auto"/>
        <w:jc w:val="both"/>
        <w:rPr>
          <w:rFonts w:asciiTheme="majorBidi" w:hAnsiTheme="majorBidi" w:cstheme="majorBidi"/>
          <w:sz w:val="24"/>
        </w:rPr>
      </w:pPr>
      <w:r w:rsidRPr="00350B50">
        <w:rPr>
          <w:rFonts w:asciiTheme="majorBidi" w:hAnsiTheme="majorBidi" w:cstheme="majorBidi"/>
          <w:sz w:val="24"/>
        </w:rPr>
        <w:t>Based on table</w:t>
      </w:r>
      <w:r w:rsidRPr="00350B50">
        <w:rPr>
          <w:rFonts w:asciiTheme="majorBidi" w:hAnsiTheme="majorBidi" w:cstheme="majorBidi"/>
          <w:sz w:val="24"/>
          <w:rtl/>
        </w:rPr>
        <w:t xml:space="preserve"> </w:t>
      </w:r>
      <w:r w:rsidR="00874B53" w:rsidRPr="00350B50">
        <w:rPr>
          <w:rFonts w:asciiTheme="majorBidi" w:hAnsiTheme="majorBidi" w:cstheme="majorBidi"/>
          <w:sz w:val="24"/>
        </w:rPr>
        <w:t>7</w:t>
      </w:r>
      <w:r w:rsidRPr="00350B50">
        <w:rPr>
          <w:rFonts w:asciiTheme="majorBidi" w:hAnsiTheme="majorBidi" w:cstheme="majorBidi"/>
          <w:sz w:val="24"/>
        </w:rPr>
        <w:t>, the survey results indicate a positive evaluation of many key aspects related to teaching quality and student support. Here are some observations:</w:t>
      </w:r>
    </w:p>
    <w:p w14:paraId="5628A2AC" w14:textId="7958B5EA"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All categories with a 100% "Excellent" rating reflect a strong commitment from teachers to meet high teaching standards. These categories include providing a supportive learning environment, respecting diversity, developing research-based teaching strategies, effective language use, collaborating with colleagues, and contributing to a positive classroom climate.</w:t>
      </w:r>
    </w:p>
    <w:p w14:paraId="6FF57E5E" w14:textId="5B47D9DA"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Categories with lower percentages of "Excellent" ratings may indicate areas for performance improvement. For example, supporting students with special needs at 80% may suggest a need for more resources or training. Additionally, the use of technology to manage information and evaluate lessons at 80% might require a stronger focus on modern technologies.</w:t>
      </w:r>
    </w:p>
    <w:p w14:paraId="37FDCCD7" w14:textId="6E7D662C"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The areas related to communication with families and the broader community were rated at 80% "Excellent," indicating room for enhancing community relations and strengthening partnerships to support student learning.</w:t>
      </w:r>
    </w:p>
    <w:p w14:paraId="1EA83524" w14:textId="5BC587FD" w:rsidR="00EE310F" w:rsidRPr="00350B50" w:rsidRDefault="00EE310F" w:rsidP="008227B4">
      <w:pPr>
        <w:numPr>
          <w:ilvl w:val="0"/>
          <w:numId w:val="14"/>
        </w:numPr>
        <w:spacing w:line="240" w:lineRule="auto"/>
        <w:jc w:val="both"/>
        <w:rPr>
          <w:rFonts w:asciiTheme="majorBidi" w:hAnsiTheme="majorBidi" w:cstheme="majorBidi"/>
          <w:sz w:val="24"/>
        </w:rPr>
      </w:pPr>
      <w:r w:rsidRPr="00350B50">
        <w:rPr>
          <w:rFonts w:asciiTheme="majorBidi" w:hAnsiTheme="majorBidi" w:cstheme="majorBidi"/>
          <w:sz w:val="24"/>
        </w:rPr>
        <w:t>Categories that encourage critical and creative thinking received a 100% "Excellent" rating, which is a positive sign of fostering an educational environment that supports students' personal and professional growth.</w:t>
      </w:r>
    </w:p>
    <w:p w14:paraId="360B622C" w14:textId="77777777" w:rsidR="00EE310F" w:rsidRPr="00350B50" w:rsidRDefault="00EE310F" w:rsidP="008227B4">
      <w:pPr>
        <w:spacing w:line="240" w:lineRule="auto"/>
        <w:jc w:val="both"/>
        <w:rPr>
          <w:rFonts w:asciiTheme="majorBidi" w:hAnsiTheme="majorBidi" w:cstheme="majorBidi"/>
          <w:sz w:val="24"/>
        </w:rPr>
      </w:pPr>
      <w:r w:rsidRPr="00350B50">
        <w:rPr>
          <w:rFonts w:asciiTheme="majorBidi" w:hAnsiTheme="majorBidi" w:cstheme="majorBidi"/>
          <w:sz w:val="24"/>
        </w:rPr>
        <w:t>In summary, the table shows a positive balance across various teaching aspects, with some areas that could be targeted for quality improvement and educational outcomes.</w:t>
      </w:r>
    </w:p>
    <w:p w14:paraId="0EDECC41" w14:textId="77777777" w:rsidR="007B4AB9" w:rsidRDefault="007B4AB9" w:rsidP="00350B50">
      <w:pPr>
        <w:spacing w:line="240" w:lineRule="auto"/>
        <w:rPr>
          <w:rFonts w:asciiTheme="majorBidi" w:hAnsiTheme="majorBidi" w:cstheme="majorBidi"/>
          <w:sz w:val="24"/>
        </w:rPr>
      </w:pPr>
    </w:p>
    <w:p w14:paraId="5B1CF938" w14:textId="77777777" w:rsidR="00F66A4D" w:rsidRDefault="00F66A4D" w:rsidP="00350B50">
      <w:pPr>
        <w:spacing w:line="240" w:lineRule="auto"/>
        <w:rPr>
          <w:rFonts w:asciiTheme="majorBidi" w:hAnsiTheme="majorBidi" w:cstheme="majorBidi"/>
          <w:sz w:val="24"/>
        </w:rPr>
      </w:pPr>
    </w:p>
    <w:p w14:paraId="50CCDEA1" w14:textId="77777777" w:rsidR="00F66A4D" w:rsidRDefault="00F66A4D" w:rsidP="00350B50">
      <w:pPr>
        <w:spacing w:line="240" w:lineRule="auto"/>
        <w:rPr>
          <w:rFonts w:asciiTheme="majorBidi" w:hAnsiTheme="majorBidi" w:cstheme="majorBidi"/>
          <w:sz w:val="24"/>
        </w:rPr>
      </w:pPr>
    </w:p>
    <w:p w14:paraId="484D692D" w14:textId="77777777" w:rsidR="00F66A4D" w:rsidRDefault="00F66A4D" w:rsidP="00350B50">
      <w:pPr>
        <w:spacing w:line="240" w:lineRule="auto"/>
        <w:rPr>
          <w:rFonts w:asciiTheme="majorBidi" w:hAnsiTheme="majorBidi" w:cstheme="majorBidi"/>
          <w:sz w:val="24"/>
        </w:rPr>
      </w:pPr>
    </w:p>
    <w:p w14:paraId="1C81A6F0" w14:textId="77777777" w:rsidR="00F66A4D" w:rsidRDefault="00F66A4D" w:rsidP="00350B50">
      <w:pPr>
        <w:spacing w:line="240" w:lineRule="auto"/>
        <w:rPr>
          <w:rFonts w:asciiTheme="majorBidi" w:hAnsiTheme="majorBidi" w:cstheme="majorBidi"/>
          <w:sz w:val="24"/>
        </w:rPr>
      </w:pPr>
    </w:p>
    <w:p w14:paraId="2C62F5A6" w14:textId="77777777" w:rsidR="00F66A4D" w:rsidRDefault="00F66A4D" w:rsidP="00350B50">
      <w:pPr>
        <w:spacing w:line="240" w:lineRule="auto"/>
        <w:rPr>
          <w:rFonts w:asciiTheme="majorBidi" w:hAnsiTheme="majorBidi" w:cstheme="majorBidi"/>
          <w:sz w:val="24"/>
        </w:rPr>
      </w:pPr>
    </w:p>
    <w:p w14:paraId="44BCCEB3" w14:textId="77777777" w:rsidR="00F66A4D" w:rsidRDefault="00F66A4D" w:rsidP="00350B50">
      <w:pPr>
        <w:spacing w:line="240" w:lineRule="auto"/>
        <w:rPr>
          <w:rFonts w:asciiTheme="majorBidi" w:hAnsiTheme="majorBidi" w:cstheme="majorBidi"/>
          <w:sz w:val="24"/>
        </w:rPr>
      </w:pPr>
    </w:p>
    <w:p w14:paraId="6B424702" w14:textId="77777777" w:rsidR="00F66A4D" w:rsidRDefault="00F66A4D" w:rsidP="00350B50">
      <w:pPr>
        <w:spacing w:line="240" w:lineRule="auto"/>
        <w:rPr>
          <w:rFonts w:asciiTheme="majorBidi" w:hAnsiTheme="majorBidi" w:cstheme="majorBidi"/>
          <w:sz w:val="24"/>
        </w:rPr>
      </w:pPr>
    </w:p>
    <w:p w14:paraId="0277C89D" w14:textId="77777777" w:rsidR="00F66A4D" w:rsidRDefault="00F66A4D" w:rsidP="00350B50">
      <w:pPr>
        <w:spacing w:line="240" w:lineRule="auto"/>
        <w:rPr>
          <w:rFonts w:asciiTheme="majorBidi" w:hAnsiTheme="majorBidi" w:cstheme="majorBidi"/>
          <w:sz w:val="24"/>
        </w:rPr>
      </w:pPr>
    </w:p>
    <w:p w14:paraId="6FC75FAF" w14:textId="77777777" w:rsidR="00F66A4D" w:rsidRDefault="00F66A4D" w:rsidP="00350B50">
      <w:pPr>
        <w:spacing w:line="240" w:lineRule="auto"/>
        <w:rPr>
          <w:rFonts w:asciiTheme="majorBidi" w:hAnsiTheme="majorBidi" w:cstheme="majorBidi"/>
          <w:sz w:val="24"/>
        </w:rPr>
      </w:pPr>
    </w:p>
    <w:p w14:paraId="1C935DD3" w14:textId="77777777" w:rsidR="00F66A4D" w:rsidRDefault="00F66A4D" w:rsidP="00350B50">
      <w:pPr>
        <w:spacing w:line="240" w:lineRule="auto"/>
        <w:rPr>
          <w:rFonts w:asciiTheme="majorBidi" w:hAnsiTheme="majorBidi" w:cstheme="majorBidi"/>
          <w:sz w:val="24"/>
        </w:rPr>
      </w:pPr>
    </w:p>
    <w:p w14:paraId="2DD6E59A" w14:textId="77777777" w:rsidR="00F66A4D" w:rsidRDefault="00F66A4D" w:rsidP="00350B50">
      <w:pPr>
        <w:spacing w:line="240" w:lineRule="auto"/>
        <w:rPr>
          <w:rFonts w:asciiTheme="majorBidi" w:hAnsiTheme="majorBidi" w:cstheme="majorBidi"/>
          <w:sz w:val="24"/>
        </w:rPr>
      </w:pPr>
    </w:p>
    <w:p w14:paraId="473D2FB9" w14:textId="77777777" w:rsidR="00F66A4D" w:rsidRDefault="00F66A4D" w:rsidP="00350B50">
      <w:pPr>
        <w:spacing w:line="240" w:lineRule="auto"/>
        <w:rPr>
          <w:rFonts w:asciiTheme="majorBidi" w:hAnsiTheme="majorBidi" w:cstheme="majorBidi"/>
          <w:sz w:val="24"/>
        </w:rPr>
      </w:pPr>
    </w:p>
    <w:p w14:paraId="2C6EB41C" w14:textId="77777777" w:rsidR="00F66A4D" w:rsidRDefault="00F66A4D" w:rsidP="00350B50">
      <w:pPr>
        <w:spacing w:line="240" w:lineRule="auto"/>
        <w:rPr>
          <w:rFonts w:asciiTheme="majorBidi" w:hAnsiTheme="majorBidi" w:cstheme="majorBidi"/>
          <w:sz w:val="24"/>
        </w:rPr>
      </w:pPr>
    </w:p>
    <w:p w14:paraId="5CBFCF58" w14:textId="77777777" w:rsidR="00F66A4D" w:rsidRDefault="00F66A4D" w:rsidP="00350B50">
      <w:pPr>
        <w:spacing w:line="240" w:lineRule="auto"/>
        <w:rPr>
          <w:rFonts w:asciiTheme="majorBidi" w:hAnsiTheme="majorBidi" w:cstheme="majorBidi"/>
          <w:sz w:val="24"/>
        </w:rPr>
      </w:pPr>
    </w:p>
    <w:p w14:paraId="3420D7CE" w14:textId="77777777" w:rsidR="00F66A4D" w:rsidRDefault="00F66A4D" w:rsidP="00350B50">
      <w:pPr>
        <w:spacing w:line="240" w:lineRule="auto"/>
        <w:rPr>
          <w:rFonts w:asciiTheme="majorBidi" w:hAnsiTheme="majorBidi" w:cstheme="majorBidi"/>
          <w:sz w:val="24"/>
        </w:rPr>
      </w:pPr>
    </w:p>
    <w:p w14:paraId="0E1B772B" w14:textId="77777777" w:rsidR="00F66A4D" w:rsidRPr="00350B50" w:rsidRDefault="00F66A4D" w:rsidP="00350B50">
      <w:pPr>
        <w:spacing w:line="240" w:lineRule="auto"/>
        <w:rPr>
          <w:rFonts w:asciiTheme="majorBidi" w:hAnsiTheme="majorBidi" w:cstheme="majorBidi"/>
          <w:sz w:val="24"/>
        </w:rPr>
      </w:pPr>
    </w:p>
    <w:p w14:paraId="144E88D2" w14:textId="77777777" w:rsidR="007B4AB9" w:rsidRPr="00350B50" w:rsidRDefault="007B4AB9" w:rsidP="00350B50">
      <w:pPr>
        <w:pStyle w:val="ListParagraph"/>
        <w:numPr>
          <w:ilvl w:val="0"/>
          <w:numId w:val="10"/>
        </w:numPr>
        <w:autoSpaceDE w:val="0"/>
        <w:autoSpaceDN w:val="0"/>
        <w:adjustRightInd w:val="0"/>
        <w:spacing w:after="0" w:line="240" w:lineRule="auto"/>
        <w:ind w:left="180"/>
        <w:rPr>
          <w:rFonts w:asciiTheme="majorBidi" w:hAnsiTheme="majorBidi" w:cstheme="majorBidi"/>
          <w:b/>
          <w:bCs/>
          <w:sz w:val="28"/>
          <w:szCs w:val="28"/>
          <w:u w:val="single"/>
        </w:rPr>
      </w:pPr>
      <w:r w:rsidRPr="00350B50">
        <w:rPr>
          <w:rFonts w:asciiTheme="majorBidi" w:hAnsiTheme="majorBidi" w:cstheme="majorBidi"/>
          <w:b/>
          <w:bCs/>
          <w:sz w:val="28"/>
          <w:szCs w:val="28"/>
          <w:u w:val="single"/>
        </w:rPr>
        <w:t xml:space="preserve">Overall </w:t>
      </w:r>
    </w:p>
    <w:p w14:paraId="23E3A467" w14:textId="015B422F" w:rsidR="007B4AB9" w:rsidRPr="00350B50" w:rsidRDefault="007B4AB9" w:rsidP="00350B50">
      <w:pPr>
        <w:pStyle w:val="NoSpacing"/>
        <w:rPr>
          <w:rFonts w:asciiTheme="majorBidi" w:hAnsiTheme="majorBidi" w:cstheme="majorBidi"/>
          <w:sz w:val="24"/>
          <w:szCs w:val="28"/>
        </w:rPr>
      </w:pPr>
      <w:r w:rsidRPr="00350B50">
        <w:rPr>
          <w:rFonts w:asciiTheme="majorBidi" w:hAnsiTheme="majorBidi" w:cstheme="majorBidi"/>
          <w:sz w:val="24"/>
          <w:szCs w:val="28"/>
        </w:rPr>
        <w:t xml:space="preserve">Table </w:t>
      </w:r>
      <w:r w:rsidRPr="00350B50">
        <w:rPr>
          <w:rFonts w:asciiTheme="majorBidi" w:hAnsiTheme="majorBidi" w:cstheme="majorBidi"/>
          <w:sz w:val="24"/>
          <w:szCs w:val="28"/>
        </w:rPr>
        <w:fldChar w:fldCharType="begin"/>
      </w:r>
      <w:r w:rsidRPr="00350B50">
        <w:rPr>
          <w:rFonts w:asciiTheme="majorBidi" w:hAnsiTheme="majorBidi" w:cstheme="majorBidi"/>
          <w:sz w:val="24"/>
          <w:szCs w:val="28"/>
        </w:rPr>
        <w:instrText xml:space="preserve"> SEQ Table \* ARABIC </w:instrText>
      </w:r>
      <w:r w:rsidRPr="00350B50">
        <w:rPr>
          <w:rFonts w:asciiTheme="majorBidi" w:hAnsiTheme="majorBidi" w:cstheme="majorBidi"/>
          <w:sz w:val="24"/>
          <w:szCs w:val="28"/>
        </w:rPr>
        <w:fldChar w:fldCharType="separate"/>
      </w:r>
      <w:r w:rsidR="00F87D91">
        <w:rPr>
          <w:rFonts w:asciiTheme="majorBidi" w:hAnsiTheme="majorBidi" w:cstheme="majorBidi"/>
          <w:noProof/>
          <w:sz w:val="24"/>
          <w:szCs w:val="28"/>
        </w:rPr>
        <w:t>8</w:t>
      </w:r>
      <w:r w:rsidRPr="00350B50">
        <w:rPr>
          <w:rFonts w:asciiTheme="majorBidi" w:hAnsiTheme="majorBidi" w:cstheme="majorBidi"/>
          <w:sz w:val="24"/>
          <w:szCs w:val="28"/>
        </w:rPr>
        <w:fldChar w:fldCharType="end"/>
      </w:r>
      <w:r w:rsidRPr="00350B50">
        <w:rPr>
          <w:rFonts w:asciiTheme="majorBidi" w:hAnsiTheme="majorBidi" w:cstheme="majorBidi"/>
          <w:sz w:val="24"/>
          <w:szCs w:val="28"/>
        </w:rPr>
        <w:t>. Respondents by Evaluator, program, and Level</w:t>
      </w:r>
    </w:p>
    <w:tbl>
      <w:tblPr>
        <w:tblW w:w="6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59"/>
        <w:gridCol w:w="1599"/>
        <w:gridCol w:w="1500"/>
      </w:tblGrid>
      <w:tr w:rsidR="007B4AB9" w:rsidRPr="00350B50" w14:paraId="77917180" w14:textId="77777777" w:rsidTr="00584C93">
        <w:trPr>
          <w:cantSplit/>
          <w:trHeight w:val="144"/>
        </w:trPr>
        <w:tc>
          <w:tcPr>
            <w:tcW w:w="2989" w:type="dxa"/>
            <w:gridSpan w:val="2"/>
            <w:shd w:val="clear" w:color="auto" w:fill="auto"/>
            <w:vAlign w:val="bottom"/>
          </w:tcPr>
          <w:p w14:paraId="6F26BB29"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599" w:type="dxa"/>
            <w:shd w:val="clear" w:color="auto" w:fill="auto"/>
            <w:vAlign w:val="bottom"/>
          </w:tcPr>
          <w:p w14:paraId="3BE7197E" w14:textId="77777777" w:rsidR="007B4AB9" w:rsidRPr="00F87D91"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Frequency</w:t>
            </w:r>
          </w:p>
        </w:tc>
        <w:tc>
          <w:tcPr>
            <w:tcW w:w="1500" w:type="dxa"/>
            <w:shd w:val="clear" w:color="auto" w:fill="auto"/>
            <w:vAlign w:val="bottom"/>
          </w:tcPr>
          <w:p w14:paraId="2BC9CB85" w14:textId="77777777" w:rsidR="007B4AB9" w:rsidRPr="00F87D91" w:rsidRDefault="007B4AB9" w:rsidP="00350B50">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w:t>
            </w:r>
          </w:p>
        </w:tc>
      </w:tr>
      <w:tr w:rsidR="007B4AB9" w:rsidRPr="00350B50" w14:paraId="3B623D47" w14:textId="77777777" w:rsidTr="00584C93">
        <w:trPr>
          <w:cantSplit/>
          <w:trHeight w:val="144"/>
        </w:trPr>
        <w:tc>
          <w:tcPr>
            <w:tcW w:w="1530" w:type="dxa"/>
            <w:vMerge w:val="restart"/>
            <w:shd w:val="clear" w:color="auto" w:fill="auto"/>
          </w:tcPr>
          <w:p w14:paraId="21BC2095" w14:textId="77777777" w:rsidR="007B4AB9" w:rsidRPr="00350B50" w:rsidRDefault="007B4AB9" w:rsidP="00350B50">
            <w:pPr>
              <w:autoSpaceDE w:val="0"/>
              <w:autoSpaceDN w:val="0"/>
              <w:adjustRightInd w:val="0"/>
              <w:spacing w:after="0" w:line="240" w:lineRule="auto"/>
              <w:ind w:left="60" w:right="60"/>
              <w:rPr>
                <w:rFonts w:asciiTheme="majorBidi" w:hAnsiTheme="majorBidi" w:cstheme="majorBidi"/>
                <w:sz w:val="24"/>
              </w:rPr>
            </w:pPr>
            <w:r w:rsidRPr="00350B50">
              <w:rPr>
                <w:rFonts w:asciiTheme="majorBidi" w:hAnsiTheme="majorBidi" w:cstheme="majorBidi"/>
                <w:b/>
                <w:bCs/>
                <w:sz w:val="24"/>
              </w:rPr>
              <w:t>Evaluator</w:t>
            </w:r>
          </w:p>
        </w:tc>
        <w:tc>
          <w:tcPr>
            <w:tcW w:w="1459" w:type="dxa"/>
            <w:shd w:val="clear" w:color="auto" w:fill="auto"/>
          </w:tcPr>
          <w:p w14:paraId="493AA8F4"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Employer</w:t>
            </w:r>
          </w:p>
        </w:tc>
        <w:tc>
          <w:tcPr>
            <w:tcW w:w="1599" w:type="dxa"/>
            <w:shd w:val="clear" w:color="auto" w:fill="auto"/>
          </w:tcPr>
          <w:p w14:paraId="6A7074A6"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130</w:t>
            </w:r>
          </w:p>
        </w:tc>
        <w:tc>
          <w:tcPr>
            <w:tcW w:w="1500" w:type="dxa"/>
            <w:shd w:val="clear" w:color="auto" w:fill="auto"/>
          </w:tcPr>
          <w:p w14:paraId="7738069A"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82.3</w:t>
            </w:r>
          </w:p>
        </w:tc>
      </w:tr>
      <w:tr w:rsidR="007B4AB9" w:rsidRPr="00350B50" w14:paraId="4705CC01" w14:textId="77777777" w:rsidTr="00584C93">
        <w:trPr>
          <w:cantSplit/>
          <w:trHeight w:val="144"/>
        </w:trPr>
        <w:tc>
          <w:tcPr>
            <w:tcW w:w="1530" w:type="dxa"/>
            <w:vMerge/>
            <w:shd w:val="clear" w:color="auto" w:fill="auto"/>
          </w:tcPr>
          <w:p w14:paraId="42D5A608"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94F6790"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Graduate</w:t>
            </w:r>
          </w:p>
        </w:tc>
        <w:tc>
          <w:tcPr>
            <w:tcW w:w="1599" w:type="dxa"/>
            <w:shd w:val="clear" w:color="auto" w:fill="auto"/>
          </w:tcPr>
          <w:p w14:paraId="1644ACF2"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28</w:t>
            </w:r>
          </w:p>
        </w:tc>
        <w:tc>
          <w:tcPr>
            <w:tcW w:w="1500" w:type="dxa"/>
            <w:shd w:val="clear" w:color="auto" w:fill="auto"/>
          </w:tcPr>
          <w:p w14:paraId="63AB8B24"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17.7</w:t>
            </w:r>
          </w:p>
        </w:tc>
      </w:tr>
      <w:tr w:rsidR="007B4AB9" w:rsidRPr="00350B50" w14:paraId="40F87DF9" w14:textId="77777777" w:rsidTr="00584C93">
        <w:trPr>
          <w:cantSplit/>
          <w:trHeight w:val="144"/>
        </w:trPr>
        <w:tc>
          <w:tcPr>
            <w:tcW w:w="1530" w:type="dxa"/>
            <w:vMerge/>
            <w:shd w:val="clear" w:color="auto" w:fill="auto"/>
          </w:tcPr>
          <w:p w14:paraId="447019BB"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B97ECD5"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E656F50"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046C11EE"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7B819E60" w14:textId="77777777" w:rsidTr="00584C93">
        <w:trPr>
          <w:cantSplit/>
          <w:trHeight w:val="144"/>
        </w:trPr>
        <w:tc>
          <w:tcPr>
            <w:tcW w:w="1530" w:type="dxa"/>
            <w:vMerge w:val="restart"/>
            <w:shd w:val="clear" w:color="auto" w:fill="auto"/>
          </w:tcPr>
          <w:p w14:paraId="1805A13C"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Program</w:t>
            </w:r>
          </w:p>
        </w:tc>
        <w:tc>
          <w:tcPr>
            <w:tcW w:w="1459" w:type="dxa"/>
            <w:shd w:val="clear" w:color="auto" w:fill="auto"/>
          </w:tcPr>
          <w:p w14:paraId="2B07443A"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UG</w:t>
            </w:r>
          </w:p>
        </w:tc>
        <w:tc>
          <w:tcPr>
            <w:tcW w:w="1599" w:type="dxa"/>
            <w:shd w:val="clear" w:color="auto" w:fill="auto"/>
          </w:tcPr>
          <w:p w14:paraId="50D13F35"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153</w:t>
            </w:r>
          </w:p>
        </w:tc>
        <w:tc>
          <w:tcPr>
            <w:tcW w:w="1500" w:type="dxa"/>
            <w:shd w:val="clear" w:color="auto" w:fill="auto"/>
          </w:tcPr>
          <w:p w14:paraId="0672C1C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96.8</w:t>
            </w:r>
          </w:p>
        </w:tc>
      </w:tr>
      <w:tr w:rsidR="007B4AB9" w:rsidRPr="00350B50" w14:paraId="7F42F135" w14:textId="77777777" w:rsidTr="00584C93">
        <w:trPr>
          <w:cantSplit/>
          <w:trHeight w:val="144"/>
        </w:trPr>
        <w:tc>
          <w:tcPr>
            <w:tcW w:w="1530" w:type="dxa"/>
            <w:vMerge/>
            <w:shd w:val="clear" w:color="auto" w:fill="auto"/>
          </w:tcPr>
          <w:p w14:paraId="36A5BEF6"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0F9BC766"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Diploma</w:t>
            </w:r>
          </w:p>
        </w:tc>
        <w:tc>
          <w:tcPr>
            <w:tcW w:w="1599" w:type="dxa"/>
            <w:shd w:val="clear" w:color="auto" w:fill="auto"/>
          </w:tcPr>
          <w:p w14:paraId="663D5A56"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w:t>
            </w:r>
          </w:p>
        </w:tc>
        <w:tc>
          <w:tcPr>
            <w:tcW w:w="1500" w:type="dxa"/>
            <w:shd w:val="clear" w:color="auto" w:fill="auto"/>
          </w:tcPr>
          <w:p w14:paraId="5ABF7D9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3.2</w:t>
            </w:r>
          </w:p>
        </w:tc>
      </w:tr>
      <w:tr w:rsidR="007B4AB9" w:rsidRPr="00350B50" w14:paraId="4DB4DF77" w14:textId="77777777" w:rsidTr="00584C93">
        <w:trPr>
          <w:cantSplit/>
          <w:trHeight w:val="144"/>
        </w:trPr>
        <w:tc>
          <w:tcPr>
            <w:tcW w:w="1530" w:type="dxa"/>
            <w:vMerge/>
            <w:shd w:val="clear" w:color="auto" w:fill="auto"/>
          </w:tcPr>
          <w:p w14:paraId="462C8427"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34D6966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755874D"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17345530"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r w:rsidR="007B4AB9" w:rsidRPr="00350B50" w14:paraId="6E55059A" w14:textId="77777777" w:rsidTr="00584C93">
        <w:trPr>
          <w:cantSplit/>
          <w:trHeight w:val="144"/>
        </w:trPr>
        <w:tc>
          <w:tcPr>
            <w:tcW w:w="1530" w:type="dxa"/>
            <w:vMerge w:val="restart"/>
            <w:shd w:val="clear" w:color="auto" w:fill="auto"/>
          </w:tcPr>
          <w:p w14:paraId="2EEDA795"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r w:rsidRPr="00350B50">
              <w:rPr>
                <w:rFonts w:asciiTheme="majorBidi" w:hAnsiTheme="majorBidi" w:cstheme="majorBidi"/>
                <w:b/>
                <w:bCs/>
                <w:sz w:val="24"/>
              </w:rPr>
              <w:t>Level</w:t>
            </w:r>
          </w:p>
        </w:tc>
        <w:tc>
          <w:tcPr>
            <w:tcW w:w="1459" w:type="dxa"/>
            <w:shd w:val="clear" w:color="auto" w:fill="auto"/>
          </w:tcPr>
          <w:p w14:paraId="6E42C050"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BPRIM</w:t>
            </w:r>
          </w:p>
        </w:tc>
        <w:tc>
          <w:tcPr>
            <w:tcW w:w="1599" w:type="dxa"/>
            <w:shd w:val="clear" w:color="auto" w:fill="auto"/>
          </w:tcPr>
          <w:p w14:paraId="11D8BE51"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92</w:t>
            </w:r>
          </w:p>
        </w:tc>
        <w:tc>
          <w:tcPr>
            <w:tcW w:w="1500" w:type="dxa"/>
            <w:shd w:val="clear" w:color="auto" w:fill="auto"/>
          </w:tcPr>
          <w:p w14:paraId="4309E9A4"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58.2</w:t>
            </w:r>
          </w:p>
        </w:tc>
      </w:tr>
      <w:tr w:rsidR="007B4AB9" w:rsidRPr="00350B50" w14:paraId="5261F515" w14:textId="77777777" w:rsidTr="00584C93">
        <w:trPr>
          <w:cantSplit/>
          <w:trHeight w:val="144"/>
        </w:trPr>
        <w:tc>
          <w:tcPr>
            <w:tcW w:w="1530" w:type="dxa"/>
            <w:vMerge/>
            <w:shd w:val="clear" w:color="auto" w:fill="auto"/>
          </w:tcPr>
          <w:p w14:paraId="4EC4DAA8"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710546A8"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BSEC</w:t>
            </w:r>
          </w:p>
        </w:tc>
        <w:tc>
          <w:tcPr>
            <w:tcW w:w="1599" w:type="dxa"/>
            <w:shd w:val="clear" w:color="auto" w:fill="auto"/>
          </w:tcPr>
          <w:p w14:paraId="72747CE3"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61</w:t>
            </w:r>
          </w:p>
        </w:tc>
        <w:tc>
          <w:tcPr>
            <w:tcW w:w="1500" w:type="dxa"/>
            <w:shd w:val="clear" w:color="auto" w:fill="auto"/>
          </w:tcPr>
          <w:p w14:paraId="79E7F2FE"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38.6</w:t>
            </w:r>
          </w:p>
        </w:tc>
      </w:tr>
      <w:tr w:rsidR="007B4AB9" w:rsidRPr="00350B50" w14:paraId="78CC760D" w14:textId="77777777" w:rsidTr="00584C93">
        <w:trPr>
          <w:cantSplit/>
          <w:trHeight w:val="144"/>
        </w:trPr>
        <w:tc>
          <w:tcPr>
            <w:tcW w:w="1530" w:type="dxa"/>
            <w:vMerge/>
            <w:shd w:val="clear" w:color="auto" w:fill="auto"/>
          </w:tcPr>
          <w:p w14:paraId="1303F562"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19E96069"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Diploma</w:t>
            </w:r>
          </w:p>
        </w:tc>
        <w:tc>
          <w:tcPr>
            <w:tcW w:w="1599" w:type="dxa"/>
            <w:shd w:val="clear" w:color="auto" w:fill="auto"/>
          </w:tcPr>
          <w:p w14:paraId="29244B47"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5</w:t>
            </w:r>
          </w:p>
        </w:tc>
        <w:tc>
          <w:tcPr>
            <w:tcW w:w="1500" w:type="dxa"/>
            <w:shd w:val="clear" w:color="auto" w:fill="auto"/>
          </w:tcPr>
          <w:p w14:paraId="70689FEF" w14:textId="77777777" w:rsidR="007B4AB9" w:rsidRPr="00350B50" w:rsidRDefault="007B4AB9" w:rsidP="00F87D91">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sz w:val="24"/>
              </w:rPr>
              <w:t>3.2</w:t>
            </w:r>
          </w:p>
        </w:tc>
      </w:tr>
      <w:tr w:rsidR="007B4AB9" w:rsidRPr="00350B50" w14:paraId="3D628039" w14:textId="77777777" w:rsidTr="00584C93">
        <w:trPr>
          <w:cantSplit/>
          <w:trHeight w:val="144"/>
        </w:trPr>
        <w:tc>
          <w:tcPr>
            <w:tcW w:w="1530" w:type="dxa"/>
            <w:vMerge/>
            <w:shd w:val="clear" w:color="auto" w:fill="auto"/>
          </w:tcPr>
          <w:p w14:paraId="56D9D605"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tc>
        <w:tc>
          <w:tcPr>
            <w:tcW w:w="1459" w:type="dxa"/>
            <w:shd w:val="clear" w:color="auto" w:fill="auto"/>
          </w:tcPr>
          <w:p w14:paraId="7DF45D0C" w14:textId="77777777" w:rsidR="007B4AB9" w:rsidRPr="00F87D91" w:rsidRDefault="007B4AB9" w:rsidP="00350B50">
            <w:pPr>
              <w:autoSpaceDE w:val="0"/>
              <w:autoSpaceDN w:val="0"/>
              <w:adjustRightInd w:val="0"/>
              <w:spacing w:after="0" w:line="240" w:lineRule="auto"/>
              <w:ind w:left="60" w:right="60"/>
              <w:rPr>
                <w:rFonts w:asciiTheme="majorBidi" w:hAnsiTheme="majorBidi" w:cstheme="majorBidi"/>
                <w:b/>
                <w:bCs/>
                <w:sz w:val="24"/>
              </w:rPr>
            </w:pPr>
            <w:r w:rsidRPr="00F87D91">
              <w:rPr>
                <w:rFonts w:asciiTheme="majorBidi" w:hAnsiTheme="majorBidi" w:cstheme="majorBidi"/>
                <w:b/>
                <w:bCs/>
                <w:sz w:val="24"/>
              </w:rPr>
              <w:t>Total</w:t>
            </w:r>
          </w:p>
        </w:tc>
        <w:tc>
          <w:tcPr>
            <w:tcW w:w="1599" w:type="dxa"/>
            <w:shd w:val="clear" w:color="auto" w:fill="auto"/>
          </w:tcPr>
          <w:p w14:paraId="22A29065"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158</w:t>
            </w:r>
          </w:p>
        </w:tc>
        <w:tc>
          <w:tcPr>
            <w:tcW w:w="1500" w:type="dxa"/>
            <w:shd w:val="clear" w:color="auto" w:fill="auto"/>
          </w:tcPr>
          <w:p w14:paraId="518A300F" w14:textId="77777777" w:rsidR="007B4AB9" w:rsidRPr="00F87D91" w:rsidRDefault="007B4AB9" w:rsidP="00F87D91">
            <w:pPr>
              <w:autoSpaceDE w:val="0"/>
              <w:autoSpaceDN w:val="0"/>
              <w:adjustRightInd w:val="0"/>
              <w:spacing w:after="0" w:line="240" w:lineRule="auto"/>
              <w:ind w:left="60" w:right="60"/>
              <w:jc w:val="center"/>
              <w:rPr>
                <w:rFonts w:asciiTheme="majorBidi" w:hAnsiTheme="majorBidi" w:cstheme="majorBidi"/>
                <w:b/>
                <w:bCs/>
                <w:sz w:val="24"/>
              </w:rPr>
            </w:pPr>
            <w:r w:rsidRPr="00F87D91">
              <w:rPr>
                <w:rFonts w:asciiTheme="majorBidi" w:hAnsiTheme="majorBidi" w:cstheme="majorBidi"/>
                <w:b/>
                <w:bCs/>
                <w:sz w:val="24"/>
              </w:rPr>
              <w:t>100.0</w:t>
            </w:r>
          </w:p>
        </w:tc>
      </w:tr>
    </w:tbl>
    <w:p w14:paraId="6283B964" w14:textId="77777777" w:rsidR="002D017A" w:rsidRPr="00350B50" w:rsidRDefault="002D017A" w:rsidP="00350B50">
      <w:pPr>
        <w:pStyle w:val="Caption"/>
        <w:keepNext/>
        <w:rPr>
          <w:rFonts w:asciiTheme="majorBidi" w:hAnsiTheme="majorBidi" w:cstheme="majorBidi"/>
          <w:i w:val="0"/>
          <w:iCs w:val="0"/>
          <w:color w:val="auto"/>
          <w:sz w:val="24"/>
        </w:rPr>
      </w:pPr>
    </w:p>
    <w:p w14:paraId="64684CB1" w14:textId="7E493F97" w:rsidR="002D017A" w:rsidRPr="00350B50" w:rsidRDefault="002D017A" w:rsidP="00F66A4D">
      <w:pPr>
        <w:pStyle w:val="Caption"/>
        <w:keepNext/>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 xml:space="preserve">Table </w:t>
      </w:r>
      <w:r w:rsidR="00874B53" w:rsidRPr="00350B50">
        <w:rPr>
          <w:rFonts w:asciiTheme="majorBidi" w:hAnsiTheme="majorBidi" w:cstheme="majorBidi"/>
          <w:i w:val="0"/>
          <w:iCs w:val="0"/>
          <w:color w:val="auto"/>
          <w:sz w:val="24"/>
        </w:rPr>
        <w:t>8</w:t>
      </w:r>
      <w:r w:rsidRPr="00350B50">
        <w:rPr>
          <w:rFonts w:asciiTheme="majorBidi" w:hAnsiTheme="majorBidi" w:cstheme="majorBidi"/>
          <w:i w:val="0"/>
          <w:iCs w:val="0"/>
          <w:color w:val="auto"/>
          <w:sz w:val="24"/>
        </w:rPr>
        <w:t xml:space="preserve"> shows the distribution of respondents based on three criteria: evaluator, program, and academic level.</w:t>
      </w:r>
    </w:p>
    <w:p w14:paraId="1053065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Evaluator</w:t>
      </w:r>
    </w:p>
    <w:p w14:paraId="5C26B129"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Out of 158 respondents, 82.3% are employers (130 individuals), while 17.7% are graduates (28 individuals). This indicates that the majority of evaluators in this study are employers.</w:t>
      </w:r>
    </w:p>
    <w:p w14:paraId="53675A4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Program</w:t>
      </w:r>
    </w:p>
    <w:p w14:paraId="3EFEE3E1"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The most common program is the undergraduate (UG) program, comprising 96.8% of the total sample (153 individuals), while the diploma program represents only 3.2% (5 individuals). This shows a significant focus on undergraduate programs in the sample.</w:t>
      </w:r>
    </w:p>
    <w:p w14:paraId="53790E45" w14:textId="77777777" w:rsidR="002D017A" w:rsidRPr="00350B50" w:rsidRDefault="002D017A" w:rsidP="00F66A4D">
      <w:pPr>
        <w:pStyle w:val="Caption"/>
        <w:keepNext/>
        <w:jc w:val="both"/>
        <w:rPr>
          <w:rFonts w:asciiTheme="majorBidi" w:hAnsiTheme="majorBidi" w:cstheme="majorBidi"/>
          <w:b/>
          <w:bCs/>
          <w:i w:val="0"/>
          <w:iCs w:val="0"/>
          <w:color w:val="auto"/>
          <w:sz w:val="24"/>
        </w:rPr>
      </w:pPr>
      <w:r w:rsidRPr="00350B50">
        <w:rPr>
          <w:rFonts w:asciiTheme="majorBidi" w:hAnsiTheme="majorBidi" w:cstheme="majorBidi"/>
          <w:b/>
          <w:bCs/>
          <w:i w:val="0"/>
          <w:iCs w:val="0"/>
          <w:color w:val="auto"/>
          <w:sz w:val="24"/>
        </w:rPr>
        <w:t>Academic Level</w:t>
      </w:r>
    </w:p>
    <w:p w14:paraId="66255D9B" w14:textId="77777777" w:rsidR="002D017A" w:rsidRPr="00350B50" w:rsidRDefault="002D017A" w:rsidP="00F66A4D">
      <w:pPr>
        <w:pStyle w:val="Caption"/>
        <w:keepNext/>
        <w:numPr>
          <w:ilvl w:val="0"/>
          <w:numId w:val="18"/>
        </w:numPr>
        <w:tabs>
          <w:tab w:val="clear" w:pos="720"/>
        </w:tabs>
        <w:ind w:left="270" w:hanging="180"/>
        <w:jc w:val="both"/>
        <w:rPr>
          <w:rFonts w:asciiTheme="majorBidi" w:hAnsiTheme="majorBidi" w:cstheme="majorBidi"/>
          <w:i w:val="0"/>
          <w:iCs w:val="0"/>
          <w:color w:val="auto"/>
          <w:sz w:val="24"/>
        </w:rPr>
      </w:pPr>
      <w:r w:rsidRPr="00350B50">
        <w:rPr>
          <w:rFonts w:asciiTheme="majorBidi" w:hAnsiTheme="majorBidi" w:cstheme="majorBidi"/>
          <w:i w:val="0"/>
          <w:iCs w:val="0"/>
          <w:color w:val="auto"/>
          <w:sz w:val="24"/>
        </w:rPr>
        <w:t>In terms of academic levels, the primary level (BPRIM) constitutes 58.2% of respondents (92 individuals), the secondary level (BSEC) accounts for 38.6% (61 individuals), and the diploma level is only 3.2% (5 individuals). This indicates that most respondents are from primary and secondary levels.</w:t>
      </w:r>
    </w:p>
    <w:p w14:paraId="02E1D5E8" w14:textId="77777777" w:rsidR="002D017A" w:rsidRDefault="002D017A" w:rsidP="00F66A4D">
      <w:pPr>
        <w:pStyle w:val="Caption"/>
        <w:keepNext/>
        <w:jc w:val="both"/>
        <w:rPr>
          <w:rFonts w:asciiTheme="majorBidi" w:hAnsiTheme="majorBidi" w:cstheme="majorBidi"/>
          <w:i w:val="0"/>
          <w:iCs w:val="0"/>
          <w:color w:val="auto"/>
          <w:sz w:val="24"/>
        </w:rPr>
      </w:pPr>
      <w:r w:rsidRPr="00350B50">
        <w:rPr>
          <w:rFonts w:asciiTheme="majorBidi" w:hAnsiTheme="majorBidi" w:cstheme="majorBidi"/>
          <w:b/>
          <w:bCs/>
          <w:i w:val="0"/>
          <w:iCs w:val="0"/>
          <w:color w:val="auto"/>
          <w:sz w:val="24"/>
        </w:rPr>
        <w:t>Overall,</w:t>
      </w:r>
      <w:r w:rsidRPr="00350B50">
        <w:rPr>
          <w:rFonts w:asciiTheme="majorBidi" w:hAnsiTheme="majorBidi" w:cstheme="majorBidi"/>
          <w:i w:val="0"/>
          <w:iCs w:val="0"/>
          <w:color w:val="auto"/>
          <w:sz w:val="24"/>
        </w:rPr>
        <w:t xml:space="preserve"> the table shows that the vast majority of evaluators are employers, and undergraduate programs are the most represented in this study. Regarding academic levels, the largest proportion of respondents is from the primary and secondary levels.</w:t>
      </w:r>
    </w:p>
    <w:p w14:paraId="49408C28" w14:textId="77777777" w:rsidR="00F66A4D" w:rsidRDefault="00F66A4D" w:rsidP="00F66A4D"/>
    <w:p w14:paraId="5A4D065B" w14:textId="77777777" w:rsidR="00F66A4D" w:rsidRDefault="00F66A4D" w:rsidP="00F66A4D"/>
    <w:p w14:paraId="246819D3" w14:textId="77777777" w:rsidR="00F66A4D" w:rsidRDefault="00F66A4D" w:rsidP="00F66A4D"/>
    <w:p w14:paraId="2B02EF8D" w14:textId="77777777" w:rsidR="00F66A4D" w:rsidRDefault="00F66A4D" w:rsidP="00F66A4D"/>
    <w:p w14:paraId="3FEBEA32" w14:textId="77777777" w:rsidR="00F66A4D" w:rsidRDefault="00F66A4D" w:rsidP="00F66A4D"/>
    <w:p w14:paraId="678C34E5" w14:textId="77777777" w:rsidR="00F66A4D" w:rsidRDefault="00F66A4D" w:rsidP="00F66A4D"/>
    <w:p w14:paraId="1CDC7497" w14:textId="77777777" w:rsidR="00F66A4D" w:rsidRDefault="00F66A4D" w:rsidP="00F66A4D"/>
    <w:p w14:paraId="2E1C0FCA" w14:textId="77777777" w:rsidR="00F66A4D" w:rsidRDefault="00F66A4D" w:rsidP="00F66A4D"/>
    <w:p w14:paraId="087BED35" w14:textId="65E42C51" w:rsidR="007B4AB9" w:rsidRPr="00350B50" w:rsidRDefault="007B4AB9" w:rsidP="00350B50">
      <w:pPr>
        <w:pStyle w:val="NoSpacing"/>
        <w:ind w:left="-54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874B53" w:rsidRPr="00350B50">
        <w:rPr>
          <w:rFonts w:asciiTheme="majorBidi" w:hAnsiTheme="majorBidi" w:cstheme="majorBidi"/>
          <w:noProof/>
        </w:rPr>
        <w:t>9</w:t>
      </w:r>
      <w:r w:rsidRPr="00350B50">
        <w:rPr>
          <w:rFonts w:asciiTheme="majorBidi" w:hAnsiTheme="majorBidi" w:cstheme="majorBidi"/>
        </w:rPr>
        <w:fldChar w:fldCharType="end"/>
      </w:r>
      <w:r w:rsidRPr="00350B50">
        <w:rPr>
          <w:rFonts w:asciiTheme="majorBidi" w:hAnsiTheme="majorBidi" w:cstheme="majorBidi"/>
        </w:rPr>
        <w:t xml:space="preserve">. Overall Survey Results </w:t>
      </w: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397"/>
        <w:gridCol w:w="1206"/>
        <w:gridCol w:w="998"/>
        <w:gridCol w:w="1005"/>
        <w:gridCol w:w="705"/>
      </w:tblGrid>
      <w:tr w:rsidR="002D017A" w:rsidRPr="00F66A4D" w14:paraId="7F1C6260" w14:textId="77777777" w:rsidTr="00F66A4D">
        <w:trPr>
          <w:trHeight w:val="144"/>
          <w:jc w:val="center"/>
        </w:trPr>
        <w:tc>
          <w:tcPr>
            <w:tcW w:w="5949" w:type="dxa"/>
            <w:shd w:val="clear" w:color="auto" w:fill="auto"/>
            <w:vAlign w:val="center"/>
            <w:hideMark/>
          </w:tcPr>
          <w:p w14:paraId="1547D183" w14:textId="77777777" w:rsidR="002D017A" w:rsidRPr="00F66A4D" w:rsidRDefault="002D017A" w:rsidP="00350B50">
            <w:pPr>
              <w:pStyle w:val="NoSpacing"/>
              <w:rPr>
                <w:rFonts w:asciiTheme="majorBidi" w:eastAsia="Times New Roman" w:hAnsiTheme="majorBidi" w:cstheme="majorBidi"/>
                <w:sz w:val="18"/>
                <w:szCs w:val="18"/>
              </w:rPr>
            </w:pPr>
          </w:p>
        </w:tc>
        <w:tc>
          <w:tcPr>
            <w:tcW w:w="1397" w:type="dxa"/>
            <w:shd w:val="clear" w:color="auto" w:fill="auto"/>
            <w:noWrap/>
            <w:vAlign w:val="center"/>
            <w:hideMark/>
          </w:tcPr>
          <w:p w14:paraId="7F3D5E76" w14:textId="7BC829D9"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Not prepared at all</w:t>
            </w:r>
          </w:p>
        </w:tc>
        <w:tc>
          <w:tcPr>
            <w:tcW w:w="1206" w:type="dxa"/>
            <w:shd w:val="clear" w:color="auto" w:fill="auto"/>
            <w:noWrap/>
            <w:vAlign w:val="center"/>
            <w:hideMark/>
          </w:tcPr>
          <w:p w14:paraId="705DC6D5" w14:textId="4710CC0E"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Reasonably prepared</w:t>
            </w:r>
          </w:p>
        </w:tc>
        <w:tc>
          <w:tcPr>
            <w:tcW w:w="998" w:type="dxa"/>
            <w:shd w:val="clear" w:color="auto" w:fill="auto"/>
            <w:noWrap/>
            <w:vAlign w:val="center"/>
            <w:hideMark/>
          </w:tcPr>
          <w:p w14:paraId="58A1BDDB" w14:textId="0E0E8F02"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Well prepared</w:t>
            </w:r>
          </w:p>
        </w:tc>
        <w:tc>
          <w:tcPr>
            <w:tcW w:w="1005" w:type="dxa"/>
            <w:shd w:val="clear" w:color="auto" w:fill="auto"/>
            <w:noWrap/>
            <w:vAlign w:val="center"/>
            <w:hideMark/>
          </w:tcPr>
          <w:p w14:paraId="4FFD6ABA" w14:textId="54EED929"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hAnsiTheme="majorBidi" w:cstheme="majorBidi"/>
                <w:b/>
                <w:bCs/>
                <w:sz w:val="18"/>
                <w:szCs w:val="18"/>
              </w:rPr>
              <w:t>Excellent</w:t>
            </w:r>
          </w:p>
        </w:tc>
        <w:tc>
          <w:tcPr>
            <w:tcW w:w="705" w:type="dxa"/>
            <w:shd w:val="clear" w:color="auto" w:fill="auto"/>
            <w:vAlign w:val="center"/>
            <w:hideMark/>
          </w:tcPr>
          <w:p w14:paraId="47F43830" w14:textId="77777777" w:rsidR="002D017A" w:rsidRPr="00F66A4D" w:rsidRDefault="002D017A" w:rsidP="00350B50">
            <w:pPr>
              <w:pStyle w:val="NoSpacing"/>
              <w:jc w:val="center"/>
              <w:rPr>
                <w:rFonts w:asciiTheme="majorBidi" w:eastAsia="Times New Roman" w:hAnsiTheme="majorBidi" w:cstheme="majorBidi"/>
                <w:b/>
                <w:bCs/>
                <w:sz w:val="18"/>
                <w:szCs w:val="18"/>
              </w:rPr>
            </w:pPr>
            <w:r w:rsidRPr="00F66A4D">
              <w:rPr>
                <w:rFonts w:asciiTheme="majorBidi" w:eastAsia="Times New Roman" w:hAnsiTheme="majorBidi" w:cstheme="majorBidi"/>
                <w:b/>
                <w:bCs/>
                <w:sz w:val="18"/>
                <w:szCs w:val="18"/>
              </w:rPr>
              <w:t>Mean</w:t>
            </w:r>
          </w:p>
        </w:tc>
      </w:tr>
      <w:tr w:rsidR="007B4AB9" w:rsidRPr="00F66A4D" w14:paraId="7BA55143" w14:textId="77777777" w:rsidTr="00F66A4D">
        <w:trPr>
          <w:trHeight w:val="144"/>
          <w:jc w:val="center"/>
        </w:trPr>
        <w:tc>
          <w:tcPr>
            <w:tcW w:w="5949" w:type="dxa"/>
            <w:shd w:val="clear" w:color="auto" w:fill="auto"/>
            <w:vAlign w:val="center"/>
            <w:hideMark/>
          </w:tcPr>
          <w:p w14:paraId="7EF6EE0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Ensures that all students learn at a high level and achieve success</w:t>
            </w:r>
          </w:p>
        </w:tc>
        <w:tc>
          <w:tcPr>
            <w:tcW w:w="1397" w:type="dxa"/>
            <w:shd w:val="clear" w:color="auto" w:fill="auto"/>
            <w:noWrap/>
            <w:vAlign w:val="center"/>
            <w:hideMark/>
          </w:tcPr>
          <w:p w14:paraId="6215F41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7F41A15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13D887E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74E1E94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50.6%</w:t>
            </w:r>
          </w:p>
        </w:tc>
        <w:tc>
          <w:tcPr>
            <w:tcW w:w="705" w:type="dxa"/>
            <w:shd w:val="clear" w:color="auto" w:fill="auto"/>
            <w:noWrap/>
            <w:vAlign w:val="center"/>
            <w:hideMark/>
          </w:tcPr>
          <w:p w14:paraId="19C0270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3.27</w:t>
            </w:r>
          </w:p>
        </w:tc>
      </w:tr>
      <w:tr w:rsidR="007B4AB9" w:rsidRPr="00F66A4D" w14:paraId="6F57CF91" w14:textId="77777777" w:rsidTr="00F66A4D">
        <w:trPr>
          <w:trHeight w:val="144"/>
          <w:jc w:val="center"/>
        </w:trPr>
        <w:tc>
          <w:tcPr>
            <w:tcW w:w="5949" w:type="dxa"/>
            <w:shd w:val="clear" w:color="auto" w:fill="auto"/>
            <w:vAlign w:val="center"/>
            <w:hideMark/>
          </w:tcPr>
          <w:p w14:paraId="102B79D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Supports students with special learning needs to learn in different   ways</w:t>
            </w:r>
          </w:p>
        </w:tc>
        <w:tc>
          <w:tcPr>
            <w:tcW w:w="1397" w:type="dxa"/>
            <w:shd w:val="clear" w:color="auto" w:fill="auto"/>
            <w:noWrap/>
            <w:vAlign w:val="center"/>
            <w:hideMark/>
          </w:tcPr>
          <w:p w14:paraId="6EEEFD4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9.5%</w:t>
            </w:r>
          </w:p>
        </w:tc>
        <w:tc>
          <w:tcPr>
            <w:tcW w:w="1206" w:type="dxa"/>
            <w:shd w:val="clear" w:color="auto" w:fill="auto"/>
            <w:noWrap/>
            <w:vAlign w:val="center"/>
            <w:hideMark/>
          </w:tcPr>
          <w:p w14:paraId="61789A5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25.9%</w:t>
            </w:r>
          </w:p>
        </w:tc>
        <w:tc>
          <w:tcPr>
            <w:tcW w:w="998" w:type="dxa"/>
            <w:shd w:val="clear" w:color="auto" w:fill="auto"/>
            <w:noWrap/>
            <w:vAlign w:val="center"/>
            <w:hideMark/>
          </w:tcPr>
          <w:p w14:paraId="6AC6B3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63E248C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38.0%</w:t>
            </w:r>
          </w:p>
        </w:tc>
        <w:tc>
          <w:tcPr>
            <w:tcW w:w="705" w:type="dxa"/>
            <w:shd w:val="clear" w:color="auto" w:fill="auto"/>
            <w:noWrap/>
            <w:vAlign w:val="center"/>
            <w:hideMark/>
          </w:tcPr>
          <w:p w14:paraId="7B0E517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2.93</w:t>
            </w:r>
          </w:p>
        </w:tc>
      </w:tr>
      <w:tr w:rsidR="007B4AB9" w:rsidRPr="00F66A4D" w14:paraId="78DF219B" w14:textId="77777777" w:rsidTr="00F66A4D">
        <w:trPr>
          <w:trHeight w:val="144"/>
          <w:jc w:val="center"/>
        </w:trPr>
        <w:tc>
          <w:tcPr>
            <w:tcW w:w="5949" w:type="dxa"/>
            <w:shd w:val="clear" w:color="auto" w:fill="auto"/>
            <w:vAlign w:val="center"/>
            <w:hideMark/>
          </w:tcPr>
          <w:p w14:paraId="16C2D46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Recognizes that subject matter must be meaningful for all students</w:t>
            </w:r>
          </w:p>
        </w:tc>
        <w:tc>
          <w:tcPr>
            <w:tcW w:w="1397" w:type="dxa"/>
            <w:shd w:val="clear" w:color="auto" w:fill="auto"/>
            <w:noWrap/>
            <w:vAlign w:val="center"/>
            <w:hideMark/>
          </w:tcPr>
          <w:p w14:paraId="4B5B4E7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08DDAC9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15.2%</w:t>
            </w:r>
          </w:p>
        </w:tc>
        <w:tc>
          <w:tcPr>
            <w:tcW w:w="998" w:type="dxa"/>
            <w:shd w:val="clear" w:color="auto" w:fill="auto"/>
            <w:noWrap/>
            <w:vAlign w:val="center"/>
            <w:hideMark/>
          </w:tcPr>
          <w:p w14:paraId="3B328DF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29.1%</w:t>
            </w:r>
          </w:p>
        </w:tc>
        <w:tc>
          <w:tcPr>
            <w:tcW w:w="1005" w:type="dxa"/>
            <w:shd w:val="clear" w:color="auto" w:fill="auto"/>
            <w:noWrap/>
            <w:vAlign w:val="center"/>
            <w:hideMark/>
          </w:tcPr>
          <w:p w14:paraId="1D7C512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51.9%</w:t>
            </w:r>
          </w:p>
        </w:tc>
        <w:tc>
          <w:tcPr>
            <w:tcW w:w="705" w:type="dxa"/>
            <w:shd w:val="clear" w:color="auto" w:fill="auto"/>
            <w:noWrap/>
            <w:vAlign w:val="center"/>
            <w:hideMark/>
          </w:tcPr>
          <w:p w14:paraId="4541657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r>
      <w:tr w:rsidR="007B4AB9" w:rsidRPr="00F66A4D" w14:paraId="7263A43D" w14:textId="77777777" w:rsidTr="00F66A4D">
        <w:trPr>
          <w:trHeight w:val="144"/>
          <w:jc w:val="center"/>
        </w:trPr>
        <w:tc>
          <w:tcPr>
            <w:tcW w:w="5949" w:type="dxa"/>
            <w:shd w:val="clear" w:color="auto" w:fill="auto"/>
            <w:vAlign w:val="center"/>
            <w:hideMark/>
          </w:tcPr>
          <w:p w14:paraId="2319362A"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Creates supportive learning environments in which students’ ideas, beliefs and opinions are shared and valued</w:t>
            </w:r>
          </w:p>
        </w:tc>
        <w:tc>
          <w:tcPr>
            <w:tcW w:w="1397" w:type="dxa"/>
            <w:shd w:val="clear" w:color="auto" w:fill="auto"/>
            <w:noWrap/>
            <w:vAlign w:val="center"/>
            <w:hideMark/>
          </w:tcPr>
          <w:p w14:paraId="193FB0A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B69479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50EB6F6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23.4%</w:t>
            </w:r>
          </w:p>
        </w:tc>
        <w:tc>
          <w:tcPr>
            <w:tcW w:w="1005" w:type="dxa"/>
            <w:shd w:val="clear" w:color="auto" w:fill="auto"/>
            <w:noWrap/>
            <w:vAlign w:val="center"/>
            <w:hideMark/>
          </w:tcPr>
          <w:p w14:paraId="731D813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4DF2B05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3.25</w:t>
            </w:r>
          </w:p>
        </w:tc>
      </w:tr>
      <w:tr w:rsidR="007B4AB9" w:rsidRPr="00F66A4D" w14:paraId="56BA4DD9" w14:textId="77777777" w:rsidTr="00F66A4D">
        <w:trPr>
          <w:trHeight w:val="144"/>
          <w:jc w:val="center"/>
        </w:trPr>
        <w:tc>
          <w:tcPr>
            <w:tcW w:w="5949" w:type="dxa"/>
            <w:shd w:val="clear" w:color="auto" w:fill="auto"/>
            <w:vAlign w:val="center"/>
            <w:hideMark/>
          </w:tcPr>
          <w:p w14:paraId="73A09F8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Has enthusiasm about teaching/subject area</w:t>
            </w:r>
          </w:p>
        </w:tc>
        <w:tc>
          <w:tcPr>
            <w:tcW w:w="1397" w:type="dxa"/>
            <w:shd w:val="clear" w:color="auto" w:fill="auto"/>
            <w:noWrap/>
            <w:vAlign w:val="center"/>
            <w:hideMark/>
          </w:tcPr>
          <w:p w14:paraId="7416244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107A0D2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3557AA3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22.8%</w:t>
            </w:r>
          </w:p>
        </w:tc>
        <w:tc>
          <w:tcPr>
            <w:tcW w:w="1005" w:type="dxa"/>
            <w:shd w:val="clear" w:color="auto" w:fill="auto"/>
            <w:noWrap/>
            <w:vAlign w:val="center"/>
            <w:hideMark/>
          </w:tcPr>
          <w:p w14:paraId="7F2B103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57.0%</w:t>
            </w:r>
          </w:p>
        </w:tc>
        <w:tc>
          <w:tcPr>
            <w:tcW w:w="705" w:type="dxa"/>
            <w:shd w:val="clear" w:color="auto" w:fill="auto"/>
            <w:noWrap/>
            <w:vAlign w:val="center"/>
            <w:hideMark/>
          </w:tcPr>
          <w:p w14:paraId="321B272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3.31</w:t>
            </w:r>
          </w:p>
        </w:tc>
      </w:tr>
      <w:tr w:rsidR="007B4AB9" w:rsidRPr="00F66A4D" w14:paraId="379A32C4" w14:textId="77777777" w:rsidTr="00F66A4D">
        <w:trPr>
          <w:trHeight w:val="144"/>
          <w:jc w:val="center"/>
        </w:trPr>
        <w:tc>
          <w:tcPr>
            <w:tcW w:w="5949" w:type="dxa"/>
            <w:shd w:val="clear" w:color="auto" w:fill="auto"/>
            <w:vAlign w:val="center"/>
            <w:hideMark/>
          </w:tcPr>
          <w:p w14:paraId="444964A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Shows respect for individual and cultural differences</w:t>
            </w:r>
          </w:p>
        </w:tc>
        <w:tc>
          <w:tcPr>
            <w:tcW w:w="1397" w:type="dxa"/>
            <w:shd w:val="clear" w:color="auto" w:fill="auto"/>
            <w:noWrap/>
            <w:vAlign w:val="center"/>
            <w:hideMark/>
          </w:tcPr>
          <w:p w14:paraId="4EA67CC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640DEE0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998" w:type="dxa"/>
            <w:shd w:val="clear" w:color="auto" w:fill="auto"/>
            <w:noWrap/>
            <w:vAlign w:val="center"/>
            <w:hideMark/>
          </w:tcPr>
          <w:p w14:paraId="0570850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25.3%</w:t>
            </w:r>
          </w:p>
        </w:tc>
        <w:tc>
          <w:tcPr>
            <w:tcW w:w="1005" w:type="dxa"/>
            <w:shd w:val="clear" w:color="auto" w:fill="auto"/>
            <w:noWrap/>
            <w:vAlign w:val="center"/>
            <w:hideMark/>
          </w:tcPr>
          <w:p w14:paraId="48ACA0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67.1%</w:t>
            </w:r>
          </w:p>
        </w:tc>
        <w:tc>
          <w:tcPr>
            <w:tcW w:w="705" w:type="dxa"/>
            <w:shd w:val="clear" w:color="auto" w:fill="auto"/>
            <w:noWrap/>
            <w:vAlign w:val="center"/>
            <w:hideMark/>
          </w:tcPr>
          <w:p w14:paraId="21A7A60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3.57</w:t>
            </w:r>
          </w:p>
        </w:tc>
      </w:tr>
      <w:tr w:rsidR="007B4AB9" w:rsidRPr="00F66A4D" w14:paraId="0490D955" w14:textId="77777777" w:rsidTr="00F66A4D">
        <w:trPr>
          <w:trHeight w:val="144"/>
          <w:jc w:val="center"/>
        </w:trPr>
        <w:tc>
          <w:tcPr>
            <w:tcW w:w="5949" w:type="dxa"/>
            <w:shd w:val="clear" w:color="auto" w:fill="auto"/>
            <w:vAlign w:val="center"/>
            <w:hideMark/>
          </w:tcPr>
          <w:p w14:paraId="319A4E37"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Provides care and support for students</w:t>
            </w:r>
          </w:p>
        </w:tc>
        <w:tc>
          <w:tcPr>
            <w:tcW w:w="1397" w:type="dxa"/>
            <w:shd w:val="clear" w:color="auto" w:fill="auto"/>
            <w:noWrap/>
            <w:vAlign w:val="center"/>
            <w:hideMark/>
          </w:tcPr>
          <w:p w14:paraId="07B752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1EE971E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12.0%</w:t>
            </w:r>
          </w:p>
        </w:tc>
        <w:tc>
          <w:tcPr>
            <w:tcW w:w="998" w:type="dxa"/>
            <w:shd w:val="clear" w:color="auto" w:fill="auto"/>
            <w:noWrap/>
            <w:vAlign w:val="center"/>
            <w:hideMark/>
          </w:tcPr>
          <w:p w14:paraId="7CC3AA7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796EB71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60.8%</w:t>
            </w:r>
          </w:p>
        </w:tc>
        <w:tc>
          <w:tcPr>
            <w:tcW w:w="705" w:type="dxa"/>
            <w:shd w:val="clear" w:color="auto" w:fill="auto"/>
            <w:noWrap/>
            <w:vAlign w:val="center"/>
            <w:hideMark/>
          </w:tcPr>
          <w:p w14:paraId="2773124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r>
      <w:tr w:rsidR="007B4AB9" w:rsidRPr="00F66A4D" w14:paraId="0A595938" w14:textId="77777777" w:rsidTr="00F66A4D">
        <w:trPr>
          <w:trHeight w:val="144"/>
          <w:jc w:val="center"/>
        </w:trPr>
        <w:tc>
          <w:tcPr>
            <w:tcW w:w="5949" w:type="dxa"/>
            <w:shd w:val="clear" w:color="auto" w:fill="auto"/>
            <w:vAlign w:val="center"/>
            <w:hideMark/>
          </w:tcPr>
          <w:p w14:paraId="43EE337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Reflects critically on professional practice</w:t>
            </w:r>
          </w:p>
        </w:tc>
        <w:tc>
          <w:tcPr>
            <w:tcW w:w="1397" w:type="dxa"/>
            <w:shd w:val="clear" w:color="auto" w:fill="auto"/>
            <w:noWrap/>
            <w:vAlign w:val="center"/>
            <w:hideMark/>
          </w:tcPr>
          <w:p w14:paraId="243884A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2745547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998" w:type="dxa"/>
            <w:shd w:val="clear" w:color="auto" w:fill="auto"/>
            <w:noWrap/>
            <w:vAlign w:val="center"/>
            <w:hideMark/>
          </w:tcPr>
          <w:p w14:paraId="29C5CDE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25.3%</w:t>
            </w:r>
          </w:p>
        </w:tc>
        <w:tc>
          <w:tcPr>
            <w:tcW w:w="1005" w:type="dxa"/>
            <w:shd w:val="clear" w:color="auto" w:fill="auto"/>
            <w:noWrap/>
            <w:vAlign w:val="center"/>
            <w:hideMark/>
          </w:tcPr>
          <w:p w14:paraId="247979C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44.3%</w:t>
            </w:r>
          </w:p>
        </w:tc>
        <w:tc>
          <w:tcPr>
            <w:tcW w:w="705" w:type="dxa"/>
            <w:shd w:val="clear" w:color="auto" w:fill="auto"/>
            <w:noWrap/>
            <w:vAlign w:val="center"/>
            <w:hideMark/>
          </w:tcPr>
          <w:p w14:paraId="6342879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r>
      <w:tr w:rsidR="007B4AB9" w:rsidRPr="00F66A4D" w14:paraId="1950F4EE" w14:textId="77777777" w:rsidTr="00F66A4D">
        <w:trPr>
          <w:trHeight w:val="144"/>
          <w:jc w:val="center"/>
        </w:trPr>
        <w:tc>
          <w:tcPr>
            <w:tcW w:w="5949" w:type="dxa"/>
            <w:shd w:val="clear" w:color="auto" w:fill="auto"/>
            <w:vAlign w:val="center"/>
            <w:hideMark/>
          </w:tcPr>
          <w:p w14:paraId="20C08240"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Develops research-proven teaching strategies</w:t>
            </w:r>
          </w:p>
        </w:tc>
        <w:tc>
          <w:tcPr>
            <w:tcW w:w="1397" w:type="dxa"/>
            <w:shd w:val="clear" w:color="auto" w:fill="auto"/>
            <w:noWrap/>
            <w:vAlign w:val="center"/>
            <w:hideMark/>
          </w:tcPr>
          <w:p w14:paraId="1451A0F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7.0%</w:t>
            </w:r>
          </w:p>
        </w:tc>
        <w:tc>
          <w:tcPr>
            <w:tcW w:w="1206" w:type="dxa"/>
            <w:shd w:val="clear" w:color="auto" w:fill="auto"/>
            <w:noWrap/>
            <w:vAlign w:val="center"/>
            <w:hideMark/>
          </w:tcPr>
          <w:p w14:paraId="1A99547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31.6%</w:t>
            </w:r>
          </w:p>
        </w:tc>
        <w:tc>
          <w:tcPr>
            <w:tcW w:w="998" w:type="dxa"/>
            <w:shd w:val="clear" w:color="auto" w:fill="auto"/>
            <w:noWrap/>
            <w:vAlign w:val="center"/>
            <w:hideMark/>
          </w:tcPr>
          <w:p w14:paraId="074B05B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64263FA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37.3%</w:t>
            </w:r>
          </w:p>
        </w:tc>
        <w:tc>
          <w:tcPr>
            <w:tcW w:w="705" w:type="dxa"/>
            <w:shd w:val="clear" w:color="auto" w:fill="auto"/>
            <w:noWrap/>
            <w:vAlign w:val="center"/>
            <w:hideMark/>
          </w:tcPr>
          <w:p w14:paraId="2A65AAA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2.92</w:t>
            </w:r>
          </w:p>
        </w:tc>
      </w:tr>
      <w:tr w:rsidR="007B4AB9" w:rsidRPr="00F66A4D" w14:paraId="6A146739" w14:textId="77777777" w:rsidTr="00F66A4D">
        <w:trPr>
          <w:trHeight w:val="144"/>
          <w:jc w:val="center"/>
        </w:trPr>
        <w:tc>
          <w:tcPr>
            <w:tcW w:w="5949" w:type="dxa"/>
            <w:shd w:val="clear" w:color="auto" w:fill="auto"/>
            <w:vAlign w:val="center"/>
            <w:hideMark/>
          </w:tcPr>
          <w:p w14:paraId="51D118A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Uses student data to plan and review learning experiences</w:t>
            </w:r>
          </w:p>
        </w:tc>
        <w:tc>
          <w:tcPr>
            <w:tcW w:w="1397" w:type="dxa"/>
            <w:shd w:val="clear" w:color="auto" w:fill="auto"/>
            <w:noWrap/>
            <w:vAlign w:val="center"/>
            <w:hideMark/>
          </w:tcPr>
          <w:p w14:paraId="5DAB1EA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08C4973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19.0%</w:t>
            </w:r>
          </w:p>
        </w:tc>
        <w:tc>
          <w:tcPr>
            <w:tcW w:w="998" w:type="dxa"/>
            <w:shd w:val="clear" w:color="auto" w:fill="auto"/>
            <w:noWrap/>
            <w:vAlign w:val="center"/>
            <w:hideMark/>
          </w:tcPr>
          <w:p w14:paraId="78E8B2B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c>
          <w:tcPr>
            <w:tcW w:w="1005" w:type="dxa"/>
            <w:shd w:val="clear" w:color="auto" w:fill="auto"/>
            <w:noWrap/>
            <w:vAlign w:val="center"/>
            <w:hideMark/>
          </w:tcPr>
          <w:p w14:paraId="121D5C7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43.0%</w:t>
            </w:r>
          </w:p>
        </w:tc>
        <w:tc>
          <w:tcPr>
            <w:tcW w:w="705" w:type="dxa"/>
            <w:shd w:val="clear" w:color="auto" w:fill="auto"/>
            <w:noWrap/>
            <w:vAlign w:val="center"/>
            <w:hideMark/>
          </w:tcPr>
          <w:p w14:paraId="0B7030F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3.14</w:t>
            </w:r>
          </w:p>
        </w:tc>
      </w:tr>
      <w:tr w:rsidR="007B4AB9" w:rsidRPr="00F66A4D" w14:paraId="58A49A33" w14:textId="77777777" w:rsidTr="00F66A4D">
        <w:trPr>
          <w:trHeight w:val="144"/>
          <w:jc w:val="center"/>
        </w:trPr>
        <w:tc>
          <w:tcPr>
            <w:tcW w:w="5949" w:type="dxa"/>
            <w:shd w:val="clear" w:color="auto" w:fill="auto"/>
            <w:vAlign w:val="center"/>
            <w:hideMark/>
          </w:tcPr>
          <w:p w14:paraId="2BC8E59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Engages in reflective practices</w:t>
            </w:r>
          </w:p>
        </w:tc>
        <w:tc>
          <w:tcPr>
            <w:tcW w:w="1397" w:type="dxa"/>
            <w:shd w:val="clear" w:color="auto" w:fill="auto"/>
            <w:noWrap/>
            <w:vAlign w:val="center"/>
            <w:hideMark/>
          </w:tcPr>
          <w:p w14:paraId="551C198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20B79A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998" w:type="dxa"/>
            <w:shd w:val="clear" w:color="auto" w:fill="auto"/>
            <w:noWrap/>
            <w:vAlign w:val="center"/>
            <w:hideMark/>
          </w:tcPr>
          <w:p w14:paraId="7D46C4F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28.5%</w:t>
            </w:r>
          </w:p>
        </w:tc>
        <w:tc>
          <w:tcPr>
            <w:tcW w:w="1005" w:type="dxa"/>
            <w:shd w:val="clear" w:color="auto" w:fill="auto"/>
            <w:noWrap/>
            <w:vAlign w:val="center"/>
            <w:hideMark/>
          </w:tcPr>
          <w:p w14:paraId="1EFE6A7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39.9%</w:t>
            </w:r>
          </w:p>
        </w:tc>
        <w:tc>
          <w:tcPr>
            <w:tcW w:w="705" w:type="dxa"/>
            <w:shd w:val="clear" w:color="auto" w:fill="auto"/>
            <w:noWrap/>
            <w:vAlign w:val="center"/>
            <w:hideMark/>
          </w:tcPr>
          <w:p w14:paraId="2147C0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3.03</w:t>
            </w:r>
          </w:p>
        </w:tc>
      </w:tr>
      <w:tr w:rsidR="007B4AB9" w:rsidRPr="00F66A4D" w14:paraId="2463BD9B" w14:textId="77777777" w:rsidTr="00F66A4D">
        <w:trPr>
          <w:trHeight w:val="144"/>
          <w:jc w:val="center"/>
        </w:trPr>
        <w:tc>
          <w:tcPr>
            <w:tcW w:w="5949" w:type="dxa"/>
            <w:shd w:val="clear" w:color="auto" w:fill="auto"/>
            <w:vAlign w:val="center"/>
            <w:hideMark/>
          </w:tcPr>
          <w:p w14:paraId="3DBC692C"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Pursues opportunities to grow professionally and participate in life-long learning</w:t>
            </w:r>
          </w:p>
        </w:tc>
        <w:tc>
          <w:tcPr>
            <w:tcW w:w="1397" w:type="dxa"/>
            <w:shd w:val="clear" w:color="auto" w:fill="auto"/>
            <w:noWrap/>
            <w:vAlign w:val="center"/>
            <w:hideMark/>
          </w:tcPr>
          <w:p w14:paraId="001BA43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3F78772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0B80C9F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66D1286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0107D4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09EF2F3A" w14:textId="77777777" w:rsidTr="00F66A4D">
        <w:trPr>
          <w:trHeight w:val="144"/>
          <w:jc w:val="center"/>
        </w:trPr>
        <w:tc>
          <w:tcPr>
            <w:tcW w:w="5949" w:type="dxa"/>
            <w:shd w:val="clear" w:color="auto" w:fill="auto"/>
            <w:vAlign w:val="center"/>
            <w:hideMark/>
          </w:tcPr>
          <w:p w14:paraId="216DB56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Engages in personal and professional development</w:t>
            </w:r>
          </w:p>
        </w:tc>
        <w:tc>
          <w:tcPr>
            <w:tcW w:w="1397" w:type="dxa"/>
            <w:shd w:val="clear" w:color="auto" w:fill="auto"/>
            <w:noWrap/>
            <w:vAlign w:val="center"/>
            <w:hideMark/>
          </w:tcPr>
          <w:p w14:paraId="08D6254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1A61BF1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32EDD6A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29.1%</w:t>
            </w:r>
          </w:p>
        </w:tc>
        <w:tc>
          <w:tcPr>
            <w:tcW w:w="1005" w:type="dxa"/>
            <w:shd w:val="clear" w:color="auto" w:fill="auto"/>
            <w:noWrap/>
            <w:vAlign w:val="center"/>
            <w:hideMark/>
          </w:tcPr>
          <w:p w14:paraId="695174D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74FC30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3.25</w:t>
            </w:r>
          </w:p>
        </w:tc>
      </w:tr>
      <w:tr w:rsidR="007B4AB9" w:rsidRPr="00F66A4D" w14:paraId="64DE86D5" w14:textId="77777777" w:rsidTr="00F66A4D">
        <w:trPr>
          <w:trHeight w:val="144"/>
          <w:jc w:val="center"/>
        </w:trPr>
        <w:tc>
          <w:tcPr>
            <w:tcW w:w="5949" w:type="dxa"/>
            <w:shd w:val="clear" w:color="auto" w:fill="auto"/>
            <w:vAlign w:val="center"/>
            <w:hideMark/>
          </w:tcPr>
          <w:p w14:paraId="37F3803D"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Uses effective language in communicative situations and various social functions</w:t>
            </w:r>
          </w:p>
        </w:tc>
        <w:tc>
          <w:tcPr>
            <w:tcW w:w="1397" w:type="dxa"/>
            <w:shd w:val="clear" w:color="auto" w:fill="auto"/>
            <w:noWrap/>
            <w:vAlign w:val="center"/>
            <w:hideMark/>
          </w:tcPr>
          <w:p w14:paraId="138B78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689BC11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3A4C48D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1B93D2C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54.4%</w:t>
            </w:r>
          </w:p>
        </w:tc>
        <w:tc>
          <w:tcPr>
            <w:tcW w:w="705" w:type="dxa"/>
            <w:shd w:val="clear" w:color="auto" w:fill="auto"/>
            <w:noWrap/>
            <w:vAlign w:val="center"/>
            <w:hideMark/>
          </w:tcPr>
          <w:p w14:paraId="110AC2C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3.30</w:t>
            </w:r>
          </w:p>
        </w:tc>
      </w:tr>
      <w:tr w:rsidR="007B4AB9" w:rsidRPr="00F66A4D" w14:paraId="23D4B9C1" w14:textId="77777777" w:rsidTr="00F66A4D">
        <w:trPr>
          <w:trHeight w:val="144"/>
          <w:jc w:val="center"/>
        </w:trPr>
        <w:tc>
          <w:tcPr>
            <w:tcW w:w="5949" w:type="dxa"/>
            <w:shd w:val="clear" w:color="auto" w:fill="auto"/>
            <w:vAlign w:val="center"/>
            <w:hideMark/>
          </w:tcPr>
          <w:p w14:paraId="47E78AF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Collaborates with colleagues to give and receive help</w:t>
            </w:r>
          </w:p>
        </w:tc>
        <w:tc>
          <w:tcPr>
            <w:tcW w:w="1397" w:type="dxa"/>
            <w:shd w:val="clear" w:color="auto" w:fill="auto"/>
            <w:noWrap/>
            <w:vAlign w:val="center"/>
            <w:hideMark/>
          </w:tcPr>
          <w:p w14:paraId="18CB340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46977B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8.9%</w:t>
            </w:r>
          </w:p>
        </w:tc>
        <w:tc>
          <w:tcPr>
            <w:tcW w:w="998" w:type="dxa"/>
            <w:shd w:val="clear" w:color="auto" w:fill="auto"/>
            <w:noWrap/>
            <w:vAlign w:val="center"/>
            <w:hideMark/>
          </w:tcPr>
          <w:p w14:paraId="3C5D8BF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20.9%</w:t>
            </w:r>
          </w:p>
        </w:tc>
        <w:tc>
          <w:tcPr>
            <w:tcW w:w="1005" w:type="dxa"/>
            <w:shd w:val="clear" w:color="auto" w:fill="auto"/>
            <w:noWrap/>
            <w:vAlign w:val="center"/>
            <w:hideMark/>
          </w:tcPr>
          <w:p w14:paraId="6BCF976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67.7%</w:t>
            </w:r>
          </w:p>
        </w:tc>
        <w:tc>
          <w:tcPr>
            <w:tcW w:w="705" w:type="dxa"/>
            <w:shd w:val="clear" w:color="auto" w:fill="auto"/>
            <w:noWrap/>
            <w:vAlign w:val="center"/>
            <w:hideMark/>
          </w:tcPr>
          <w:p w14:paraId="15EF993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3.54</w:t>
            </w:r>
          </w:p>
        </w:tc>
      </w:tr>
      <w:tr w:rsidR="007B4AB9" w:rsidRPr="00F66A4D" w14:paraId="096F4FFB" w14:textId="77777777" w:rsidTr="00F66A4D">
        <w:trPr>
          <w:trHeight w:val="144"/>
          <w:jc w:val="center"/>
        </w:trPr>
        <w:tc>
          <w:tcPr>
            <w:tcW w:w="5949" w:type="dxa"/>
            <w:shd w:val="clear" w:color="auto" w:fill="auto"/>
            <w:vAlign w:val="center"/>
            <w:hideMark/>
          </w:tcPr>
          <w:p w14:paraId="32E6E97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Provides a positive climate in the classroom and participates in   maintaining such a climate in the school as a whole</w:t>
            </w:r>
          </w:p>
        </w:tc>
        <w:tc>
          <w:tcPr>
            <w:tcW w:w="1397" w:type="dxa"/>
            <w:shd w:val="clear" w:color="auto" w:fill="auto"/>
            <w:noWrap/>
            <w:vAlign w:val="center"/>
            <w:hideMark/>
          </w:tcPr>
          <w:p w14:paraId="5F98727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66B59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0F65C32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22.2%</w:t>
            </w:r>
          </w:p>
        </w:tc>
        <w:tc>
          <w:tcPr>
            <w:tcW w:w="1005" w:type="dxa"/>
            <w:shd w:val="clear" w:color="auto" w:fill="auto"/>
            <w:noWrap/>
            <w:vAlign w:val="center"/>
            <w:hideMark/>
          </w:tcPr>
          <w:p w14:paraId="4DFB570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60.1%</w:t>
            </w:r>
          </w:p>
        </w:tc>
        <w:tc>
          <w:tcPr>
            <w:tcW w:w="705" w:type="dxa"/>
            <w:shd w:val="clear" w:color="auto" w:fill="auto"/>
            <w:noWrap/>
            <w:vAlign w:val="center"/>
            <w:hideMark/>
          </w:tcPr>
          <w:p w14:paraId="3E45739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3.39</w:t>
            </w:r>
          </w:p>
        </w:tc>
      </w:tr>
      <w:tr w:rsidR="007B4AB9" w:rsidRPr="00F66A4D" w14:paraId="427B057B" w14:textId="77777777" w:rsidTr="00F66A4D">
        <w:trPr>
          <w:trHeight w:val="144"/>
          <w:jc w:val="center"/>
        </w:trPr>
        <w:tc>
          <w:tcPr>
            <w:tcW w:w="5949" w:type="dxa"/>
            <w:shd w:val="clear" w:color="auto" w:fill="auto"/>
            <w:vAlign w:val="center"/>
            <w:hideMark/>
          </w:tcPr>
          <w:p w14:paraId="0E5BFC8B"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Meets personal work-related goals and priorities</w:t>
            </w:r>
          </w:p>
        </w:tc>
        <w:tc>
          <w:tcPr>
            <w:tcW w:w="1397" w:type="dxa"/>
            <w:shd w:val="clear" w:color="auto" w:fill="auto"/>
            <w:noWrap/>
            <w:vAlign w:val="center"/>
            <w:hideMark/>
          </w:tcPr>
          <w:p w14:paraId="79F4285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26BCE5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12.7%</w:t>
            </w:r>
          </w:p>
        </w:tc>
        <w:tc>
          <w:tcPr>
            <w:tcW w:w="998" w:type="dxa"/>
            <w:shd w:val="clear" w:color="auto" w:fill="auto"/>
            <w:noWrap/>
            <w:vAlign w:val="center"/>
            <w:hideMark/>
          </w:tcPr>
          <w:p w14:paraId="37CE92C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0AE21E5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55.1%</w:t>
            </w:r>
          </w:p>
        </w:tc>
        <w:tc>
          <w:tcPr>
            <w:tcW w:w="705" w:type="dxa"/>
            <w:shd w:val="clear" w:color="auto" w:fill="auto"/>
            <w:noWrap/>
            <w:vAlign w:val="center"/>
            <w:hideMark/>
          </w:tcPr>
          <w:p w14:paraId="1FB3742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3.34</w:t>
            </w:r>
          </w:p>
        </w:tc>
      </w:tr>
      <w:tr w:rsidR="007B4AB9" w:rsidRPr="00F66A4D" w14:paraId="5C2CF4DE" w14:textId="77777777" w:rsidTr="00F66A4D">
        <w:trPr>
          <w:trHeight w:val="144"/>
          <w:jc w:val="center"/>
        </w:trPr>
        <w:tc>
          <w:tcPr>
            <w:tcW w:w="5949" w:type="dxa"/>
            <w:shd w:val="clear" w:color="auto" w:fill="auto"/>
            <w:vAlign w:val="center"/>
            <w:hideMark/>
          </w:tcPr>
          <w:p w14:paraId="048E2451"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Contributes towards professional teams</w:t>
            </w:r>
          </w:p>
        </w:tc>
        <w:tc>
          <w:tcPr>
            <w:tcW w:w="1397" w:type="dxa"/>
            <w:shd w:val="clear" w:color="auto" w:fill="auto"/>
            <w:noWrap/>
            <w:vAlign w:val="center"/>
            <w:hideMark/>
          </w:tcPr>
          <w:p w14:paraId="5C13E8B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02D4155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7.0%</w:t>
            </w:r>
          </w:p>
        </w:tc>
        <w:tc>
          <w:tcPr>
            <w:tcW w:w="998" w:type="dxa"/>
            <w:shd w:val="clear" w:color="auto" w:fill="auto"/>
            <w:noWrap/>
            <w:vAlign w:val="center"/>
            <w:hideMark/>
          </w:tcPr>
          <w:p w14:paraId="1D43886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42D5343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63.3%</w:t>
            </w:r>
          </w:p>
        </w:tc>
        <w:tc>
          <w:tcPr>
            <w:tcW w:w="705" w:type="dxa"/>
            <w:shd w:val="clear" w:color="auto" w:fill="auto"/>
            <w:noWrap/>
            <w:vAlign w:val="center"/>
            <w:hideMark/>
          </w:tcPr>
          <w:p w14:paraId="0841B79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3.50</w:t>
            </w:r>
          </w:p>
        </w:tc>
      </w:tr>
      <w:tr w:rsidR="007B4AB9" w:rsidRPr="00F66A4D" w14:paraId="5C5B6ED1" w14:textId="77777777" w:rsidTr="00F66A4D">
        <w:trPr>
          <w:trHeight w:val="144"/>
          <w:jc w:val="center"/>
        </w:trPr>
        <w:tc>
          <w:tcPr>
            <w:tcW w:w="5949" w:type="dxa"/>
            <w:shd w:val="clear" w:color="auto" w:fill="auto"/>
            <w:vAlign w:val="center"/>
            <w:hideMark/>
          </w:tcPr>
          <w:p w14:paraId="43BAE0C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Builds relationships with families and the broader community to   enhance student learning</w:t>
            </w:r>
          </w:p>
        </w:tc>
        <w:tc>
          <w:tcPr>
            <w:tcW w:w="1397" w:type="dxa"/>
            <w:shd w:val="clear" w:color="auto" w:fill="auto"/>
            <w:noWrap/>
            <w:vAlign w:val="center"/>
            <w:hideMark/>
          </w:tcPr>
          <w:p w14:paraId="734D52D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786FA5D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6E3A420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4C0422C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55.7%</w:t>
            </w:r>
          </w:p>
        </w:tc>
        <w:tc>
          <w:tcPr>
            <w:tcW w:w="705" w:type="dxa"/>
            <w:shd w:val="clear" w:color="auto" w:fill="auto"/>
            <w:noWrap/>
            <w:vAlign w:val="center"/>
            <w:hideMark/>
          </w:tcPr>
          <w:p w14:paraId="55B6AEC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r>
      <w:tr w:rsidR="007B4AB9" w:rsidRPr="00F66A4D" w14:paraId="0C05A7B1" w14:textId="77777777" w:rsidTr="00F66A4D">
        <w:trPr>
          <w:trHeight w:val="144"/>
          <w:jc w:val="center"/>
        </w:trPr>
        <w:tc>
          <w:tcPr>
            <w:tcW w:w="5949" w:type="dxa"/>
            <w:shd w:val="clear" w:color="auto" w:fill="auto"/>
            <w:vAlign w:val="center"/>
            <w:hideMark/>
          </w:tcPr>
          <w:p w14:paraId="3AB72B0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Meets ethical accountability and professional requirements</w:t>
            </w:r>
          </w:p>
        </w:tc>
        <w:tc>
          <w:tcPr>
            <w:tcW w:w="1397" w:type="dxa"/>
            <w:shd w:val="clear" w:color="auto" w:fill="auto"/>
            <w:noWrap/>
            <w:vAlign w:val="center"/>
            <w:hideMark/>
          </w:tcPr>
          <w:p w14:paraId="1FFB9DD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12E30E3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6.3%</w:t>
            </w:r>
          </w:p>
        </w:tc>
        <w:tc>
          <w:tcPr>
            <w:tcW w:w="998" w:type="dxa"/>
            <w:shd w:val="clear" w:color="auto" w:fill="auto"/>
            <w:noWrap/>
            <w:vAlign w:val="center"/>
            <w:hideMark/>
          </w:tcPr>
          <w:p w14:paraId="2BA4DD9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1005" w:type="dxa"/>
            <w:shd w:val="clear" w:color="auto" w:fill="auto"/>
            <w:noWrap/>
            <w:vAlign w:val="center"/>
            <w:hideMark/>
          </w:tcPr>
          <w:p w14:paraId="6ED50D7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65.8%</w:t>
            </w:r>
          </w:p>
        </w:tc>
        <w:tc>
          <w:tcPr>
            <w:tcW w:w="705" w:type="dxa"/>
            <w:shd w:val="clear" w:color="auto" w:fill="auto"/>
            <w:noWrap/>
            <w:vAlign w:val="center"/>
            <w:hideMark/>
          </w:tcPr>
          <w:p w14:paraId="7E728FD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3.52</w:t>
            </w:r>
          </w:p>
        </w:tc>
      </w:tr>
      <w:tr w:rsidR="007B4AB9" w:rsidRPr="00F66A4D" w14:paraId="306AE492" w14:textId="77777777" w:rsidTr="00F66A4D">
        <w:trPr>
          <w:trHeight w:val="144"/>
          <w:jc w:val="center"/>
        </w:trPr>
        <w:tc>
          <w:tcPr>
            <w:tcW w:w="5949" w:type="dxa"/>
            <w:shd w:val="clear" w:color="auto" w:fill="auto"/>
            <w:vAlign w:val="center"/>
            <w:hideMark/>
          </w:tcPr>
          <w:p w14:paraId="4FFEF0C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Lessons based on   monitoring, assessment, and student feedback from previous lessons are   developed</w:t>
            </w:r>
          </w:p>
        </w:tc>
        <w:tc>
          <w:tcPr>
            <w:tcW w:w="1397" w:type="dxa"/>
            <w:shd w:val="clear" w:color="auto" w:fill="auto"/>
            <w:noWrap/>
            <w:vAlign w:val="center"/>
            <w:hideMark/>
          </w:tcPr>
          <w:p w14:paraId="0267634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535846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7C9A4BE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465FD83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46.8%</w:t>
            </w:r>
          </w:p>
        </w:tc>
        <w:tc>
          <w:tcPr>
            <w:tcW w:w="705" w:type="dxa"/>
            <w:shd w:val="clear" w:color="auto" w:fill="auto"/>
            <w:noWrap/>
            <w:vAlign w:val="center"/>
            <w:hideMark/>
          </w:tcPr>
          <w:p w14:paraId="65F62EB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r>
      <w:tr w:rsidR="007B4AB9" w:rsidRPr="00F66A4D" w14:paraId="2F2B0D83" w14:textId="77777777" w:rsidTr="00F66A4D">
        <w:trPr>
          <w:trHeight w:val="144"/>
          <w:jc w:val="center"/>
        </w:trPr>
        <w:tc>
          <w:tcPr>
            <w:tcW w:w="5949" w:type="dxa"/>
            <w:shd w:val="clear" w:color="auto" w:fill="auto"/>
            <w:vAlign w:val="center"/>
            <w:hideMark/>
          </w:tcPr>
          <w:p w14:paraId="0FCF707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Teaching   strategies appropriate for Curriculum Standards are used</w:t>
            </w:r>
          </w:p>
        </w:tc>
        <w:tc>
          <w:tcPr>
            <w:tcW w:w="1397" w:type="dxa"/>
            <w:shd w:val="clear" w:color="auto" w:fill="auto"/>
            <w:noWrap/>
            <w:vAlign w:val="center"/>
            <w:hideMark/>
          </w:tcPr>
          <w:p w14:paraId="241A13E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177AE8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61469BA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6CCEEB9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48.7%</w:t>
            </w:r>
          </w:p>
        </w:tc>
        <w:tc>
          <w:tcPr>
            <w:tcW w:w="705" w:type="dxa"/>
            <w:shd w:val="clear" w:color="auto" w:fill="auto"/>
            <w:noWrap/>
            <w:vAlign w:val="center"/>
            <w:hideMark/>
          </w:tcPr>
          <w:p w14:paraId="59305B4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6E258881" w14:textId="77777777" w:rsidTr="00F66A4D">
        <w:trPr>
          <w:trHeight w:val="144"/>
          <w:jc w:val="center"/>
        </w:trPr>
        <w:tc>
          <w:tcPr>
            <w:tcW w:w="5949" w:type="dxa"/>
            <w:shd w:val="clear" w:color="auto" w:fill="auto"/>
            <w:vAlign w:val="center"/>
            <w:hideMark/>
          </w:tcPr>
          <w:p w14:paraId="21B2161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 range of   materials and resources are utilized to engage students</w:t>
            </w:r>
          </w:p>
        </w:tc>
        <w:tc>
          <w:tcPr>
            <w:tcW w:w="1397" w:type="dxa"/>
            <w:shd w:val="clear" w:color="auto" w:fill="auto"/>
            <w:noWrap/>
            <w:vAlign w:val="center"/>
            <w:hideMark/>
          </w:tcPr>
          <w:p w14:paraId="4806060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2A21678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5E8D4FA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28.5%</w:t>
            </w:r>
          </w:p>
        </w:tc>
        <w:tc>
          <w:tcPr>
            <w:tcW w:w="1005" w:type="dxa"/>
            <w:shd w:val="clear" w:color="auto" w:fill="auto"/>
            <w:noWrap/>
            <w:vAlign w:val="center"/>
            <w:hideMark/>
          </w:tcPr>
          <w:p w14:paraId="6E34A60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49.4%</w:t>
            </w:r>
          </w:p>
        </w:tc>
        <w:tc>
          <w:tcPr>
            <w:tcW w:w="705" w:type="dxa"/>
            <w:shd w:val="clear" w:color="auto" w:fill="auto"/>
            <w:noWrap/>
            <w:vAlign w:val="center"/>
            <w:hideMark/>
          </w:tcPr>
          <w:p w14:paraId="74D36DB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629F0C8F" w14:textId="77777777" w:rsidTr="00F66A4D">
        <w:trPr>
          <w:trHeight w:val="144"/>
          <w:jc w:val="center"/>
        </w:trPr>
        <w:tc>
          <w:tcPr>
            <w:tcW w:w="5949" w:type="dxa"/>
            <w:shd w:val="clear" w:color="auto" w:fill="auto"/>
            <w:vAlign w:val="center"/>
            <w:hideMark/>
          </w:tcPr>
          <w:p w14:paraId="30F2BA85"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 variety of   skills and resources are used to evaluate and modify lessons</w:t>
            </w:r>
          </w:p>
        </w:tc>
        <w:tc>
          <w:tcPr>
            <w:tcW w:w="1397" w:type="dxa"/>
            <w:shd w:val="clear" w:color="auto" w:fill="auto"/>
            <w:noWrap/>
            <w:vAlign w:val="center"/>
            <w:hideMark/>
          </w:tcPr>
          <w:p w14:paraId="6AEA4B5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5.1%</w:t>
            </w:r>
          </w:p>
        </w:tc>
        <w:tc>
          <w:tcPr>
            <w:tcW w:w="1206" w:type="dxa"/>
            <w:shd w:val="clear" w:color="auto" w:fill="auto"/>
            <w:noWrap/>
            <w:vAlign w:val="center"/>
            <w:hideMark/>
          </w:tcPr>
          <w:p w14:paraId="39585B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19.6%</w:t>
            </w:r>
          </w:p>
        </w:tc>
        <w:tc>
          <w:tcPr>
            <w:tcW w:w="998" w:type="dxa"/>
            <w:shd w:val="clear" w:color="auto" w:fill="auto"/>
            <w:noWrap/>
            <w:vAlign w:val="center"/>
            <w:hideMark/>
          </w:tcPr>
          <w:p w14:paraId="0DC6F7E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2522363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44.9%</w:t>
            </w:r>
          </w:p>
        </w:tc>
        <w:tc>
          <w:tcPr>
            <w:tcW w:w="705" w:type="dxa"/>
            <w:shd w:val="clear" w:color="auto" w:fill="auto"/>
            <w:noWrap/>
            <w:vAlign w:val="center"/>
            <w:hideMark/>
          </w:tcPr>
          <w:p w14:paraId="2C876E4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3.15</w:t>
            </w:r>
          </w:p>
        </w:tc>
      </w:tr>
      <w:tr w:rsidR="007B4AB9" w:rsidRPr="00F66A4D" w14:paraId="09984FE7" w14:textId="77777777" w:rsidTr="00F66A4D">
        <w:trPr>
          <w:trHeight w:val="144"/>
          <w:jc w:val="center"/>
        </w:trPr>
        <w:tc>
          <w:tcPr>
            <w:tcW w:w="5949" w:type="dxa"/>
            <w:shd w:val="clear" w:color="auto" w:fill="auto"/>
            <w:vAlign w:val="center"/>
            <w:hideMark/>
          </w:tcPr>
          <w:p w14:paraId="0AB1B79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Varied individual   and group learning strategies are used</w:t>
            </w:r>
          </w:p>
        </w:tc>
        <w:tc>
          <w:tcPr>
            <w:tcW w:w="1397" w:type="dxa"/>
            <w:shd w:val="clear" w:color="auto" w:fill="auto"/>
            <w:noWrap/>
            <w:vAlign w:val="center"/>
            <w:hideMark/>
          </w:tcPr>
          <w:p w14:paraId="5EDC2BE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3F8D7B9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17.1%</w:t>
            </w:r>
          </w:p>
        </w:tc>
        <w:tc>
          <w:tcPr>
            <w:tcW w:w="998" w:type="dxa"/>
            <w:shd w:val="clear" w:color="auto" w:fill="auto"/>
            <w:noWrap/>
            <w:vAlign w:val="center"/>
            <w:hideMark/>
          </w:tcPr>
          <w:p w14:paraId="31CBF41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29.7%</w:t>
            </w:r>
          </w:p>
        </w:tc>
        <w:tc>
          <w:tcPr>
            <w:tcW w:w="1005" w:type="dxa"/>
            <w:shd w:val="clear" w:color="auto" w:fill="auto"/>
            <w:noWrap/>
            <w:vAlign w:val="center"/>
            <w:hideMark/>
          </w:tcPr>
          <w:p w14:paraId="785F660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48.7%</w:t>
            </w:r>
          </w:p>
        </w:tc>
        <w:tc>
          <w:tcPr>
            <w:tcW w:w="705" w:type="dxa"/>
            <w:shd w:val="clear" w:color="auto" w:fill="auto"/>
            <w:noWrap/>
            <w:vAlign w:val="center"/>
            <w:hideMark/>
          </w:tcPr>
          <w:p w14:paraId="7ED9EE4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r>
      <w:tr w:rsidR="007B4AB9" w:rsidRPr="00F66A4D" w14:paraId="4E7DE61A" w14:textId="77777777" w:rsidTr="00F66A4D">
        <w:trPr>
          <w:trHeight w:val="144"/>
          <w:jc w:val="center"/>
        </w:trPr>
        <w:tc>
          <w:tcPr>
            <w:tcW w:w="5949" w:type="dxa"/>
            <w:shd w:val="clear" w:color="auto" w:fill="auto"/>
            <w:vAlign w:val="center"/>
            <w:hideMark/>
          </w:tcPr>
          <w:p w14:paraId="333E067E"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Print, multimedia, online, and electronic   teaching resources are used</w:t>
            </w:r>
          </w:p>
        </w:tc>
        <w:tc>
          <w:tcPr>
            <w:tcW w:w="1397" w:type="dxa"/>
            <w:shd w:val="clear" w:color="auto" w:fill="auto"/>
            <w:noWrap/>
            <w:vAlign w:val="center"/>
            <w:hideMark/>
          </w:tcPr>
          <w:p w14:paraId="6D8BE4B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2AD3261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0169FF5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5A74F65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541BEDC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3.32</w:t>
            </w:r>
          </w:p>
        </w:tc>
      </w:tr>
      <w:tr w:rsidR="007B4AB9" w:rsidRPr="00F66A4D" w14:paraId="20080D70" w14:textId="77777777" w:rsidTr="00F66A4D">
        <w:trPr>
          <w:trHeight w:val="144"/>
          <w:jc w:val="center"/>
        </w:trPr>
        <w:tc>
          <w:tcPr>
            <w:tcW w:w="5949" w:type="dxa"/>
            <w:shd w:val="clear" w:color="auto" w:fill="auto"/>
            <w:vAlign w:val="center"/>
            <w:hideMark/>
          </w:tcPr>
          <w:p w14:paraId="4EF1421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Language, literacy, and numeracy development are identified and monitored</w:t>
            </w:r>
          </w:p>
        </w:tc>
        <w:tc>
          <w:tcPr>
            <w:tcW w:w="1397" w:type="dxa"/>
            <w:shd w:val="clear" w:color="auto" w:fill="auto"/>
            <w:noWrap/>
            <w:vAlign w:val="center"/>
            <w:hideMark/>
          </w:tcPr>
          <w:p w14:paraId="18826E7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5ED47E7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22.2%</w:t>
            </w:r>
          </w:p>
        </w:tc>
        <w:tc>
          <w:tcPr>
            <w:tcW w:w="998" w:type="dxa"/>
            <w:shd w:val="clear" w:color="auto" w:fill="auto"/>
            <w:noWrap/>
            <w:vAlign w:val="center"/>
            <w:hideMark/>
          </w:tcPr>
          <w:p w14:paraId="190517D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c>
          <w:tcPr>
            <w:tcW w:w="1005" w:type="dxa"/>
            <w:shd w:val="clear" w:color="auto" w:fill="auto"/>
            <w:noWrap/>
            <w:vAlign w:val="center"/>
            <w:hideMark/>
          </w:tcPr>
          <w:p w14:paraId="736F6C5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43.7%</w:t>
            </w:r>
          </w:p>
        </w:tc>
        <w:tc>
          <w:tcPr>
            <w:tcW w:w="705" w:type="dxa"/>
            <w:shd w:val="clear" w:color="auto" w:fill="auto"/>
            <w:noWrap/>
            <w:vAlign w:val="center"/>
            <w:hideMark/>
          </w:tcPr>
          <w:p w14:paraId="149B2C8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3.15</w:t>
            </w:r>
          </w:p>
        </w:tc>
      </w:tr>
      <w:tr w:rsidR="007B4AB9" w:rsidRPr="00F66A4D" w14:paraId="249F12DA" w14:textId="77777777" w:rsidTr="00F66A4D">
        <w:trPr>
          <w:trHeight w:val="144"/>
          <w:jc w:val="center"/>
        </w:trPr>
        <w:tc>
          <w:tcPr>
            <w:tcW w:w="5949" w:type="dxa"/>
            <w:shd w:val="clear" w:color="auto" w:fill="auto"/>
            <w:vAlign w:val="center"/>
            <w:hideMark/>
          </w:tcPr>
          <w:p w14:paraId="6FF845B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learning is assessed and reported using   methods in line with school policies</w:t>
            </w:r>
          </w:p>
        </w:tc>
        <w:tc>
          <w:tcPr>
            <w:tcW w:w="1397" w:type="dxa"/>
            <w:shd w:val="clear" w:color="auto" w:fill="auto"/>
            <w:noWrap/>
            <w:vAlign w:val="center"/>
            <w:hideMark/>
          </w:tcPr>
          <w:p w14:paraId="2297A15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2E15B6C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13.9%</w:t>
            </w:r>
          </w:p>
        </w:tc>
        <w:tc>
          <w:tcPr>
            <w:tcW w:w="998" w:type="dxa"/>
            <w:shd w:val="clear" w:color="auto" w:fill="auto"/>
            <w:noWrap/>
            <w:vAlign w:val="center"/>
            <w:hideMark/>
          </w:tcPr>
          <w:p w14:paraId="1211321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38BBF26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1D50176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3.28</w:t>
            </w:r>
          </w:p>
        </w:tc>
      </w:tr>
      <w:tr w:rsidR="007B4AB9" w:rsidRPr="00F66A4D" w14:paraId="374B7136" w14:textId="77777777" w:rsidTr="00F66A4D">
        <w:trPr>
          <w:trHeight w:val="144"/>
          <w:jc w:val="center"/>
        </w:trPr>
        <w:tc>
          <w:tcPr>
            <w:tcW w:w="5949" w:type="dxa"/>
            <w:shd w:val="clear" w:color="auto" w:fill="auto"/>
            <w:vAlign w:val="center"/>
            <w:hideMark/>
          </w:tcPr>
          <w:p w14:paraId="05A30AC4"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Clear, accurate   and concise feedback on the outcomes of assessment is provided to students</w:t>
            </w:r>
          </w:p>
        </w:tc>
        <w:tc>
          <w:tcPr>
            <w:tcW w:w="1397" w:type="dxa"/>
            <w:shd w:val="clear" w:color="auto" w:fill="auto"/>
            <w:noWrap/>
            <w:vAlign w:val="center"/>
            <w:hideMark/>
          </w:tcPr>
          <w:p w14:paraId="5AE0C55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BFE6C2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16.5%</w:t>
            </w:r>
          </w:p>
        </w:tc>
        <w:tc>
          <w:tcPr>
            <w:tcW w:w="998" w:type="dxa"/>
            <w:shd w:val="clear" w:color="auto" w:fill="auto"/>
            <w:noWrap/>
            <w:vAlign w:val="center"/>
            <w:hideMark/>
          </w:tcPr>
          <w:p w14:paraId="6A88B33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1950401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45.6%</w:t>
            </w:r>
          </w:p>
        </w:tc>
        <w:tc>
          <w:tcPr>
            <w:tcW w:w="705" w:type="dxa"/>
            <w:shd w:val="clear" w:color="auto" w:fill="auto"/>
            <w:noWrap/>
            <w:vAlign w:val="center"/>
            <w:hideMark/>
          </w:tcPr>
          <w:p w14:paraId="36B7768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7525BE97" w14:textId="77777777" w:rsidTr="00F66A4D">
        <w:trPr>
          <w:trHeight w:val="144"/>
          <w:jc w:val="center"/>
        </w:trPr>
        <w:tc>
          <w:tcPr>
            <w:tcW w:w="5949" w:type="dxa"/>
            <w:shd w:val="clear" w:color="auto" w:fill="auto"/>
            <w:vAlign w:val="center"/>
            <w:hideMark/>
          </w:tcPr>
          <w:p w14:paraId="6442FFBA"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Assessments are   reviewed for continued appropriateness</w:t>
            </w:r>
          </w:p>
        </w:tc>
        <w:tc>
          <w:tcPr>
            <w:tcW w:w="1397" w:type="dxa"/>
            <w:shd w:val="clear" w:color="auto" w:fill="auto"/>
            <w:noWrap/>
            <w:vAlign w:val="center"/>
            <w:hideMark/>
          </w:tcPr>
          <w:p w14:paraId="79597DF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7942BFE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10C7EF7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c>
          <w:tcPr>
            <w:tcW w:w="1005" w:type="dxa"/>
            <w:shd w:val="clear" w:color="auto" w:fill="auto"/>
            <w:noWrap/>
            <w:vAlign w:val="center"/>
            <w:hideMark/>
          </w:tcPr>
          <w:p w14:paraId="613B2C4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48.1%</w:t>
            </w:r>
          </w:p>
        </w:tc>
        <w:tc>
          <w:tcPr>
            <w:tcW w:w="705" w:type="dxa"/>
            <w:shd w:val="clear" w:color="auto" w:fill="auto"/>
            <w:noWrap/>
            <w:vAlign w:val="center"/>
            <w:hideMark/>
          </w:tcPr>
          <w:p w14:paraId="361F986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3.26</w:t>
            </w:r>
          </w:p>
        </w:tc>
      </w:tr>
      <w:tr w:rsidR="007B4AB9" w:rsidRPr="00F66A4D" w14:paraId="49E73FAC" w14:textId="77777777" w:rsidTr="00F66A4D">
        <w:trPr>
          <w:trHeight w:val="144"/>
          <w:jc w:val="center"/>
        </w:trPr>
        <w:tc>
          <w:tcPr>
            <w:tcW w:w="5949" w:type="dxa"/>
            <w:shd w:val="clear" w:color="auto" w:fill="auto"/>
            <w:vAlign w:val="center"/>
            <w:hideMark/>
          </w:tcPr>
          <w:p w14:paraId="440DA2A3"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Technology-rich   lessons are designed to take students beyond the school environment to   investigate problems and propose possible solutions</w:t>
            </w:r>
          </w:p>
        </w:tc>
        <w:tc>
          <w:tcPr>
            <w:tcW w:w="1397" w:type="dxa"/>
            <w:shd w:val="clear" w:color="auto" w:fill="auto"/>
            <w:noWrap/>
            <w:vAlign w:val="center"/>
            <w:hideMark/>
          </w:tcPr>
          <w:p w14:paraId="5A2523C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5DD9631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22.8%</w:t>
            </w:r>
          </w:p>
        </w:tc>
        <w:tc>
          <w:tcPr>
            <w:tcW w:w="998" w:type="dxa"/>
            <w:shd w:val="clear" w:color="auto" w:fill="auto"/>
            <w:noWrap/>
            <w:vAlign w:val="center"/>
            <w:hideMark/>
          </w:tcPr>
          <w:p w14:paraId="77BBBAE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30.4%</w:t>
            </w:r>
          </w:p>
        </w:tc>
        <w:tc>
          <w:tcPr>
            <w:tcW w:w="1005" w:type="dxa"/>
            <w:shd w:val="clear" w:color="auto" w:fill="auto"/>
            <w:noWrap/>
            <w:vAlign w:val="center"/>
            <w:hideMark/>
          </w:tcPr>
          <w:p w14:paraId="77FF182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43.0%</w:t>
            </w:r>
          </w:p>
        </w:tc>
        <w:tc>
          <w:tcPr>
            <w:tcW w:w="705" w:type="dxa"/>
            <w:shd w:val="clear" w:color="auto" w:fill="auto"/>
            <w:noWrap/>
            <w:vAlign w:val="center"/>
            <w:hideMark/>
          </w:tcPr>
          <w:p w14:paraId="104F366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3.13</w:t>
            </w:r>
          </w:p>
        </w:tc>
      </w:tr>
      <w:tr w:rsidR="007B4AB9" w:rsidRPr="00F66A4D" w14:paraId="5A7F9515" w14:textId="77777777" w:rsidTr="00F66A4D">
        <w:trPr>
          <w:trHeight w:val="144"/>
          <w:jc w:val="center"/>
        </w:trPr>
        <w:tc>
          <w:tcPr>
            <w:tcW w:w="5949" w:type="dxa"/>
            <w:shd w:val="clear" w:color="auto" w:fill="auto"/>
            <w:vAlign w:val="center"/>
            <w:hideMark/>
          </w:tcPr>
          <w:p w14:paraId="4782880B"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involved in examining the nature of work and leisure, work/career options in   Qatar, and in global markets</w:t>
            </w:r>
          </w:p>
        </w:tc>
        <w:tc>
          <w:tcPr>
            <w:tcW w:w="1397" w:type="dxa"/>
            <w:shd w:val="clear" w:color="auto" w:fill="auto"/>
            <w:noWrap/>
            <w:vAlign w:val="center"/>
            <w:hideMark/>
          </w:tcPr>
          <w:p w14:paraId="75A9F0A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7.6%</w:t>
            </w:r>
          </w:p>
        </w:tc>
        <w:tc>
          <w:tcPr>
            <w:tcW w:w="1206" w:type="dxa"/>
            <w:shd w:val="clear" w:color="auto" w:fill="auto"/>
            <w:noWrap/>
            <w:vAlign w:val="center"/>
            <w:hideMark/>
          </w:tcPr>
          <w:p w14:paraId="1382FF2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998" w:type="dxa"/>
            <w:shd w:val="clear" w:color="auto" w:fill="auto"/>
            <w:noWrap/>
            <w:vAlign w:val="center"/>
            <w:hideMark/>
          </w:tcPr>
          <w:p w14:paraId="238360F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29.7%</w:t>
            </w:r>
          </w:p>
        </w:tc>
        <w:tc>
          <w:tcPr>
            <w:tcW w:w="1005" w:type="dxa"/>
            <w:shd w:val="clear" w:color="auto" w:fill="auto"/>
            <w:noWrap/>
            <w:vAlign w:val="center"/>
            <w:hideMark/>
          </w:tcPr>
          <w:p w14:paraId="022CEAB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34.8%</w:t>
            </w:r>
          </w:p>
        </w:tc>
        <w:tc>
          <w:tcPr>
            <w:tcW w:w="705" w:type="dxa"/>
            <w:shd w:val="clear" w:color="auto" w:fill="auto"/>
            <w:noWrap/>
            <w:vAlign w:val="center"/>
            <w:hideMark/>
          </w:tcPr>
          <w:p w14:paraId="1034F3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2.92</w:t>
            </w:r>
          </w:p>
        </w:tc>
      </w:tr>
      <w:tr w:rsidR="007B4AB9" w:rsidRPr="00F66A4D" w14:paraId="1EFFD660" w14:textId="77777777" w:rsidTr="00F66A4D">
        <w:trPr>
          <w:trHeight w:val="144"/>
          <w:jc w:val="center"/>
        </w:trPr>
        <w:tc>
          <w:tcPr>
            <w:tcW w:w="5949" w:type="dxa"/>
            <w:shd w:val="clear" w:color="auto" w:fill="auto"/>
            <w:vAlign w:val="center"/>
            <w:hideMark/>
          </w:tcPr>
          <w:p w14:paraId="6B87355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supported in taking intellectual risks, testing ideas, and using initiative</w:t>
            </w:r>
          </w:p>
        </w:tc>
        <w:tc>
          <w:tcPr>
            <w:tcW w:w="1397" w:type="dxa"/>
            <w:shd w:val="clear" w:color="auto" w:fill="auto"/>
            <w:noWrap/>
            <w:vAlign w:val="center"/>
            <w:hideMark/>
          </w:tcPr>
          <w:p w14:paraId="3D17692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462B0AA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25.9%</w:t>
            </w:r>
          </w:p>
        </w:tc>
        <w:tc>
          <w:tcPr>
            <w:tcW w:w="998" w:type="dxa"/>
            <w:shd w:val="clear" w:color="auto" w:fill="auto"/>
            <w:noWrap/>
            <w:vAlign w:val="center"/>
            <w:hideMark/>
          </w:tcPr>
          <w:p w14:paraId="7C44E66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27.8%</w:t>
            </w:r>
          </w:p>
        </w:tc>
        <w:tc>
          <w:tcPr>
            <w:tcW w:w="1005" w:type="dxa"/>
            <w:shd w:val="clear" w:color="auto" w:fill="auto"/>
            <w:noWrap/>
            <w:vAlign w:val="center"/>
            <w:hideMark/>
          </w:tcPr>
          <w:p w14:paraId="7A473A8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40.5%</w:t>
            </w:r>
          </w:p>
        </w:tc>
        <w:tc>
          <w:tcPr>
            <w:tcW w:w="705" w:type="dxa"/>
            <w:shd w:val="clear" w:color="auto" w:fill="auto"/>
            <w:noWrap/>
            <w:vAlign w:val="center"/>
            <w:hideMark/>
          </w:tcPr>
          <w:p w14:paraId="199C5F4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3.03</w:t>
            </w:r>
          </w:p>
        </w:tc>
      </w:tr>
      <w:tr w:rsidR="007B4AB9" w:rsidRPr="00F66A4D" w14:paraId="49994010" w14:textId="77777777" w:rsidTr="00F66A4D">
        <w:trPr>
          <w:trHeight w:val="144"/>
          <w:jc w:val="center"/>
        </w:trPr>
        <w:tc>
          <w:tcPr>
            <w:tcW w:w="5949" w:type="dxa"/>
            <w:shd w:val="clear" w:color="auto" w:fill="auto"/>
            <w:vAlign w:val="center"/>
            <w:hideMark/>
          </w:tcPr>
          <w:p w14:paraId="57CFE176" w14:textId="77777777" w:rsidR="007B4AB9" w:rsidRPr="00F66A4D" w:rsidRDefault="007B4AB9" w:rsidP="00350B50">
            <w:pPr>
              <w:pStyle w:val="NoSpacing"/>
              <w:rPr>
                <w:rFonts w:asciiTheme="majorBidi" w:eastAsia="Times New Roman" w:hAnsiTheme="majorBidi" w:cstheme="majorBidi"/>
                <w:sz w:val="18"/>
                <w:szCs w:val="18"/>
              </w:rPr>
            </w:pPr>
            <w:proofErr w:type="gramStart"/>
            <w:r w:rsidRPr="00F66A4D">
              <w:rPr>
                <w:rFonts w:asciiTheme="majorBidi" w:eastAsia="Times New Roman" w:hAnsiTheme="majorBidi" w:cstheme="majorBidi"/>
                <w:sz w:val="18"/>
                <w:szCs w:val="18"/>
              </w:rPr>
              <w:t>ICT  is</w:t>
            </w:r>
            <w:proofErr w:type="gramEnd"/>
            <w:r w:rsidRPr="00F66A4D">
              <w:rPr>
                <w:rFonts w:asciiTheme="majorBidi" w:eastAsia="Times New Roman" w:hAnsiTheme="majorBidi" w:cstheme="majorBidi"/>
                <w:sz w:val="18"/>
                <w:szCs w:val="18"/>
              </w:rPr>
              <w:t xml:space="preserve"> used to access and manage information on   student learning.</w:t>
            </w:r>
          </w:p>
        </w:tc>
        <w:tc>
          <w:tcPr>
            <w:tcW w:w="1397" w:type="dxa"/>
            <w:shd w:val="clear" w:color="auto" w:fill="auto"/>
            <w:noWrap/>
            <w:vAlign w:val="center"/>
            <w:hideMark/>
          </w:tcPr>
          <w:p w14:paraId="5D095BB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4B111C6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18.4%</w:t>
            </w:r>
          </w:p>
        </w:tc>
        <w:tc>
          <w:tcPr>
            <w:tcW w:w="998" w:type="dxa"/>
            <w:shd w:val="clear" w:color="auto" w:fill="auto"/>
            <w:noWrap/>
            <w:vAlign w:val="center"/>
            <w:hideMark/>
          </w:tcPr>
          <w:p w14:paraId="6A7B84D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31.6%</w:t>
            </w:r>
          </w:p>
        </w:tc>
        <w:tc>
          <w:tcPr>
            <w:tcW w:w="1005" w:type="dxa"/>
            <w:shd w:val="clear" w:color="auto" w:fill="auto"/>
            <w:noWrap/>
            <w:vAlign w:val="center"/>
            <w:hideMark/>
          </w:tcPr>
          <w:p w14:paraId="1FA41BC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46.8%</w:t>
            </w:r>
          </w:p>
        </w:tc>
        <w:tc>
          <w:tcPr>
            <w:tcW w:w="705" w:type="dxa"/>
            <w:shd w:val="clear" w:color="auto" w:fill="auto"/>
            <w:noWrap/>
            <w:vAlign w:val="center"/>
            <w:hideMark/>
          </w:tcPr>
          <w:p w14:paraId="75C960F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3.22</w:t>
            </w:r>
          </w:p>
        </w:tc>
      </w:tr>
      <w:tr w:rsidR="007B4AB9" w:rsidRPr="00F66A4D" w14:paraId="607C5A2F" w14:textId="77777777" w:rsidTr="00F66A4D">
        <w:trPr>
          <w:trHeight w:val="144"/>
          <w:jc w:val="center"/>
        </w:trPr>
        <w:tc>
          <w:tcPr>
            <w:tcW w:w="5949" w:type="dxa"/>
            <w:shd w:val="clear" w:color="auto" w:fill="auto"/>
            <w:vAlign w:val="center"/>
            <w:hideMark/>
          </w:tcPr>
          <w:p w14:paraId="173B9456"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Learning goals in   Curriculum Standards and school-based curricula are identified</w:t>
            </w:r>
          </w:p>
        </w:tc>
        <w:tc>
          <w:tcPr>
            <w:tcW w:w="1397" w:type="dxa"/>
            <w:shd w:val="clear" w:color="auto" w:fill="auto"/>
            <w:noWrap/>
            <w:vAlign w:val="center"/>
            <w:hideMark/>
          </w:tcPr>
          <w:p w14:paraId="63B657A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2.5%</w:t>
            </w:r>
          </w:p>
        </w:tc>
        <w:tc>
          <w:tcPr>
            <w:tcW w:w="1206" w:type="dxa"/>
            <w:shd w:val="clear" w:color="auto" w:fill="auto"/>
            <w:noWrap/>
            <w:vAlign w:val="center"/>
            <w:hideMark/>
          </w:tcPr>
          <w:p w14:paraId="654D3BD1"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13.3%</w:t>
            </w:r>
          </w:p>
        </w:tc>
        <w:tc>
          <w:tcPr>
            <w:tcW w:w="998" w:type="dxa"/>
            <w:shd w:val="clear" w:color="auto" w:fill="auto"/>
            <w:noWrap/>
            <w:vAlign w:val="center"/>
            <w:hideMark/>
          </w:tcPr>
          <w:p w14:paraId="5EFCA9D3"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33.5%</w:t>
            </w:r>
          </w:p>
        </w:tc>
        <w:tc>
          <w:tcPr>
            <w:tcW w:w="1005" w:type="dxa"/>
            <w:shd w:val="clear" w:color="auto" w:fill="auto"/>
            <w:noWrap/>
            <w:vAlign w:val="center"/>
            <w:hideMark/>
          </w:tcPr>
          <w:p w14:paraId="1E0BE8E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50.6%</w:t>
            </w:r>
          </w:p>
        </w:tc>
        <w:tc>
          <w:tcPr>
            <w:tcW w:w="705" w:type="dxa"/>
            <w:shd w:val="clear" w:color="auto" w:fill="auto"/>
            <w:noWrap/>
            <w:vAlign w:val="center"/>
            <w:hideMark/>
          </w:tcPr>
          <w:p w14:paraId="49F1E8C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3.32</w:t>
            </w:r>
          </w:p>
        </w:tc>
      </w:tr>
      <w:tr w:rsidR="007B4AB9" w:rsidRPr="00F66A4D" w14:paraId="4F1E1D5A" w14:textId="77777777" w:rsidTr="00F66A4D">
        <w:trPr>
          <w:trHeight w:val="144"/>
          <w:jc w:val="center"/>
        </w:trPr>
        <w:tc>
          <w:tcPr>
            <w:tcW w:w="5949" w:type="dxa"/>
            <w:shd w:val="clear" w:color="auto" w:fill="auto"/>
            <w:vAlign w:val="center"/>
            <w:hideMark/>
          </w:tcPr>
          <w:p w14:paraId="1D9C9DE2"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Critical and   creative thinking, decision making, and problem skills are promoted</w:t>
            </w:r>
          </w:p>
        </w:tc>
        <w:tc>
          <w:tcPr>
            <w:tcW w:w="1397" w:type="dxa"/>
            <w:shd w:val="clear" w:color="auto" w:fill="auto"/>
            <w:noWrap/>
            <w:vAlign w:val="center"/>
            <w:hideMark/>
          </w:tcPr>
          <w:p w14:paraId="1C61B4A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5.7%</w:t>
            </w:r>
          </w:p>
        </w:tc>
        <w:tc>
          <w:tcPr>
            <w:tcW w:w="1206" w:type="dxa"/>
            <w:shd w:val="clear" w:color="auto" w:fill="auto"/>
            <w:noWrap/>
            <w:vAlign w:val="center"/>
            <w:hideMark/>
          </w:tcPr>
          <w:p w14:paraId="6B5C446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24.1%</w:t>
            </w:r>
          </w:p>
        </w:tc>
        <w:tc>
          <w:tcPr>
            <w:tcW w:w="998" w:type="dxa"/>
            <w:shd w:val="clear" w:color="auto" w:fill="auto"/>
            <w:noWrap/>
            <w:vAlign w:val="center"/>
            <w:hideMark/>
          </w:tcPr>
          <w:p w14:paraId="4DBA210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26.6%</w:t>
            </w:r>
          </w:p>
        </w:tc>
        <w:tc>
          <w:tcPr>
            <w:tcW w:w="1005" w:type="dxa"/>
            <w:shd w:val="clear" w:color="auto" w:fill="auto"/>
            <w:noWrap/>
            <w:vAlign w:val="center"/>
            <w:hideMark/>
          </w:tcPr>
          <w:p w14:paraId="7891E72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43.7%</w:t>
            </w:r>
          </w:p>
        </w:tc>
        <w:tc>
          <w:tcPr>
            <w:tcW w:w="705" w:type="dxa"/>
            <w:shd w:val="clear" w:color="auto" w:fill="auto"/>
            <w:noWrap/>
            <w:vAlign w:val="center"/>
            <w:hideMark/>
          </w:tcPr>
          <w:p w14:paraId="105CB1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3.08</w:t>
            </w:r>
          </w:p>
        </w:tc>
      </w:tr>
      <w:tr w:rsidR="007B4AB9" w:rsidRPr="00F66A4D" w14:paraId="4E007B4C" w14:textId="77777777" w:rsidTr="00F66A4D">
        <w:trPr>
          <w:trHeight w:val="144"/>
          <w:jc w:val="center"/>
        </w:trPr>
        <w:tc>
          <w:tcPr>
            <w:tcW w:w="5949" w:type="dxa"/>
            <w:shd w:val="clear" w:color="auto" w:fill="auto"/>
            <w:vAlign w:val="center"/>
            <w:hideMark/>
          </w:tcPr>
          <w:p w14:paraId="5158E6A7"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Students are   encouraged to interact respectfully with others including those with diverse   backgrounds</w:t>
            </w:r>
          </w:p>
        </w:tc>
        <w:tc>
          <w:tcPr>
            <w:tcW w:w="1397" w:type="dxa"/>
            <w:shd w:val="clear" w:color="auto" w:fill="auto"/>
            <w:noWrap/>
            <w:vAlign w:val="center"/>
            <w:hideMark/>
          </w:tcPr>
          <w:p w14:paraId="5A95702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3.8%</w:t>
            </w:r>
          </w:p>
        </w:tc>
        <w:tc>
          <w:tcPr>
            <w:tcW w:w="1206" w:type="dxa"/>
            <w:shd w:val="clear" w:color="auto" w:fill="auto"/>
            <w:noWrap/>
            <w:vAlign w:val="center"/>
            <w:hideMark/>
          </w:tcPr>
          <w:p w14:paraId="31FC800E"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9.5%</w:t>
            </w:r>
          </w:p>
        </w:tc>
        <w:tc>
          <w:tcPr>
            <w:tcW w:w="998" w:type="dxa"/>
            <w:shd w:val="clear" w:color="auto" w:fill="auto"/>
            <w:noWrap/>
            <w:vAlign w:val="center"/>
            <w:hideMark/>
          </w:tcPr>
          <w:p w14:paraId="3EC9648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31.0%</w:t>
            </w:r>
          </w:p>
        </w:tc>
        <w:tc>
          <w:tcPr>
            <w:tcW w:w="1005" w:type="dxa"/>
            <w:shd w:val="clear" w:color="auto" w:fill="auto"/>
            <w:noWrap/>
            <w:vAlign w:val="center"/>
            <w:hideMark/>
          </w:tcPr>
          <w:p w14:paraId="4F22D899"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55.7%</w:t>
            </w:r>
          </w:p>
        </w:tc>
        <w:tc>
          <w:tcPr>
            <w:tcW w:w="705" w:type="dxa"/>
            <w:shd w:val="clear" w:color="auto" w:fill="auto"/>
            <w:noWrap/>
            <w:vAlign w:val="center"/>
            <w:hideMark/>
          </w:tcPr>
          <w:p w14:paraId="06DC56F4"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3.39</w:t>
            </w:r>
          </w:p>
        </w:tc>
      </w:tr>
      <w:tr w:rsidR="007B4AB9" w:rsidRPr="00F66A4D" w14:paraId="19DBF412" w14:textId="77777777" w:rsidTr="00F66A4D">
        <w:trPr>
          <w:trHeight w:val="144"/>
          <w:jc w:val="center"/>
        </w:trPr>
        <w:tc>
          <w:tcPr>
            <w:tcW w:w="5949" w:type="dxa"/>
            <w:shd w:val="clear" w:color="auto" w:fill="auto"/>
            <w:vAlign w:val="center"/>
            <w:hideMark/>
          </w:tcPr>
          <w:p w14:paraId="0386F658"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Interaction and communication are conducted in an open, inclusive, equitable and ethical way</w:t>
            </w:r>
          </w:p>
        </w:tc>
        <w:tc>
          <w:tcPr>
            <w:tcW w:w="1397" w:type="dxa"/>
            <w:shd w:val="clear" w:color="auto" w:fill="auto"/>
            <w:noWrap/>
            <w:vAlign w:val="center"/>
            <w:hideMark/>
          </w:tcPr>
          <w:p w14:paraId="6BA5386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3C70B3B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8.2%</w:t>
            </w:r>
          </w:p>
        </w:tc>
        <w:tc>
          <w:tcPr>
            <w:tcW w:w="998" w:type="dxa"/>
            <w:shd w:val="clear" w:color="auto" w:fill="auto"/>
            <w:noWrap/>
            <w:vAlign w:val="center"/>
            <w:hideMark/>
          </w:tcPr>
          <w:p w14:paraId="4AAC0CB0"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34.2%</w:t>
            </w:r>
          </w:p>
        </w:tc>
        <w:tc>
          <w:tcPr>
            <w:tcW w:w="1005" w:type="dxa"/>
            <w:shd w:val="clear" w:color="auto" w:fill="auto"/>
            <w:noWrap/>
            <w:vAlign w:val="center"/>
            <w:hideMark/>
          </w:tcPr>
          <w:p w14:paraId="456F8A2A"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53.2%</w:t>
            </w:r>
          </w:p>
        </w:tc>
        <w:tc>
          <w:tcPr>
            <w:tcW w:w="705" w:type="dxa"/>
            <w:shd w:val="clear" w:color="auto" w:fill="auto"/>
            <w:noWrap/>
            <w:vAlign w:val="center"/>
            <w:hideMark/>
          </w:tcPr>
          <w:p w14:paraId="63143902"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3.36</w:t>
            </w:r>
          </w:p>
        </w:tc>
      </w:tr>
      <w:tr w:rsidR="007B4AB9" w:rsidRPr="00F66A4D" w14:paraId="3792E11A" w14:textId="77777777" w:rsidTr="00F66A4D">
        <w:trPr>
          <w:trHeight w:val="144"/>
          <w:jc w:val="center"/>
        </w:trPr>
        <w:tc>
          <w:tcPr>
            <w:tcW w:w="5949" w:type="dxa"/>
            <w:shd w:val="clear" w:color="auto" w:fill="auto"/>
            <w:vAlign w:val="center"/>
            <w:hideMark/>
          </w:tcPr>
          <w:p w14:paraId="262F110F"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Focuses across subject areas on topics, problems, and issues relevant to local, national, and global communities</w:t>
            </w:r>
          </w:p>
        </w:tc>
        <w:tc>
          <w:tcPr>
            <w:tcW w:w="1397" w:type="dxa"/>
            <w:shd w:val="clear" w:color="auto" w:fill="auto"/>
            <w:noWrap/>
            <w:vAlign w:val="center"/>
            <w:hideMark/>
          </w:tcPr>
          <w:p w14:paraId="76AE40F7"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w:t>
            </w:r>
          </w:p>
        </w:tc>
        <w:tc>
          <w:tcPr>
            <w:tcW w:w="1206" w:type="dxa"/>
            <w:shd w:val="clear" w:color="auto" w:fill="auto"/>
            <w:noWrap/>
            <w:vAlign w:val="center"/>
            <w:hideMark/>
          </w:tcPr>
          <w:p w14:paraId="15FF3FBD"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15.2%</w:t>
            </w:r>
          </w:p>
        </w:tc>
        <w:tc>
          <w:tcPr>
            <w:tcW w:w="998" w:type="dxa"/>
            <w:shd w:val="clear" w:color="auto" w:fill="auto"/>
            <w:noWrap/>
            <w:vAlign w:val="center"/>
            <w:hideMark/>
          </w:tcPr>
          <w:p w14:paraId="7C3D00C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35.4%</w:t>
            </w:r>
          </w:p>
        </w:tc>
        <w:tc>
          <w:tcPr>
            <w:tcW w:w="1005" w:type="dxa"/>
            <w:shd w:val="clear" w:color="auto" w:fill="auto"/>
            <w:noWrap/>
            <w:vAlign w:val="center"/>
            <w:hideMark/>
          </w:tcPr>
          <w:p w14:paraId="4B550C8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44.9%</w:t>
            </w:r>
          </w:p>
        </w:tc>
        <w:tc>
          <w:tcPr>
            <w:tcW w:w="705" w:type="dxa"/>
            <w:shd w:val="clear" w:color="auto" w:fill="auto"/>
            <w:noWrap/>
            <w:vAlign w:val="center"/>
            <w:hideMark/>
          </w:tcPr>
          <w:p w14:paraId="18CE25F5"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3.21</w:t>
            </w:r>
          </w:p>
        </w:tc>
      </w:tr>
      <w:tr w:rsidR="007B4AB9" w:rsidRPr="00F66A4D" w14:paraId="28CECCBB" w14:textId="77777777" w:rsidTr="00F66A4D">
        <w:trPr>
          <w:trHeight w:val="144"/>
          <w:jc w:val="center"/>
        </w:trPr>
        <w:tc>
          <w:tcPr>
            <w:tcW w:w="5949" w:type="dxa"/>
            <w:shd w:val="clear" w:color="auto" w:fill="auto"/>
            <w:vAlign w:val="center"/>
            <w:hideMark/>
          </w:tcPr>
          <w:p w14:paraId="18D265A9" w14:textId="77777777" w:rsidR="007B4AB9" w:rsidRPr="00F66A4D" w:rsidRDefault="007B4AB9" w:rsidP="00350B50">
            <w:pPr>
              <w:pStyle w:val="NoSpacing"/>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Learning   environment that fosters students’ positive attitudes and learning   experiences is created.</w:t>
            </w:r>
          </w:p>
        </w:tc>
        <w:tc>
          <w:tcPr>
            <w:tcW w:w="1397" w:type="dxa"/>
            <w:shd w:val="clear" w:color="auto" w:fill="auto"/>
            <w:noWrap/>
            <w:vAlign w:val="center"/>
            <w:hideMark/>
          </w:tcPr>
          <w:p w14:paraId="5A92B53F"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w:t>
            </w:r>
          </w:p>
        </w:tc>
        <w:tc>
          <w:tcPr>
            <w:tcW w:w="1206" w:type="dxa"/>
            <w:shd w:val="clear" w:color="auto" w:fill="auto"/>
            <w:noWrap/>
            <w:vAlign w:val="center"/>
            <w:hideMark/>
          </w:tcPr>
          <w:p w14:paraId="49401C36"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14.6%</w:t>
            </w:r>
          </w:p>
        </w:tc>
        <w:tc>
          <w:tcPr>
            <w:tcW w:w="998" w:type="dxa"/>
            <w:shd w:val="clear" w:color="auto" w:fill="auto"/>
            <w:noWrap/>
            <w:vAlign w:val="center"/>
            <w:hideMark/>
          </w:tcPr>
          <w:p w14:paraId="3B8713CB"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32.3%</w:t>
            </w:r>
          </w:p>
        </w:tc>
        <w:tc>
          <w:tcPr>
            <w:tcW w:w="1005" w:type="dxa"/>
            <w:shd w:val="clear" w:color="auto" w:fill="auto"/>
            <w:noWrap/>
            <w:vAlign w:val="center"/>
            <w:hideMark/>
          </w:tcPr>
          <w:p w14:paraId="480F13DC"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50.0%</w:t>
            </w:r>
          </w:p>
        </w:tc>
        <w:tc>
          <w:tcPr>
            <w:tcW w:w="705" w:type="dxa"/>
            <w:shd w:val="clear" w:color="auto" w:fill="auto"/>
            <w:noWrap/>
            <w:vAlign w:val="center"/>
            <w:hideMark/>
          </w:tcPr>
          <w:p w14:paraId="0579B2D8" w14:textId="77777777" w:rsidR="007B4AB9" w:rsidRPr="00F66A4D" w:rsidRDefault="007B4AB9" w:rsidP="00350B50">
            <w:pPr>
              <w:pStyle w:val="NoSpacing"/>
              <w:jc w:val="center"/>
              <w:rPr>
                <w:rFonts w:asciiTheme="majorBidi" w:eastAsia="Times New Roman" w:hAnsiTheme="majorBidi" w:cstheme="majorBidi"/>
                <w:sz w:val="18"/>
                <w:szCs w:val="18"/>
              </w:rPr>
            </w:pPr>
            <w:r w:rsidRPr="00F66A4D">
              <w:rPr>
                <w:rFonts w:asciiTheme="majorBidi" w:eastAsia="Times New Roman" w:hAnsiTheme="majorBidi" w:cstheme="majorBidi"/>
                <w:sz w:val="18"/>
                <w:szCs w:val="18"/>
              </w:rPr>
              <w:t>3.29</w:t>
            </w:r>
          </w:p>
        </w:tc>
      </w:tr>
    </w:tbl>
    <w:p w14:paraId="2090E79F" w14:textId="77777777" w:rsidR="007B4AB9" w:rsidRPr="00350B50" w:rsidRDefault="007B4AB9" w:rsidP="00350B50">
      <w:pPr>
        <w:pStyle w:val="NoSpacing"/>
        <w:rPr>
          <w:rFonts w:asciiTheme="majorBidi" w:hAnsiTheme="majorBidi" w:cstheme="majorBidi"/>
        </w:rPr>
      </w:pPr>
    </w:p>
    <w:p w14:paraId="2892939A" w14:textId="77777777" w:rsidR="00F66A4D" w:rsidRDefault="00F66A4D" w:rsidP="00350B50">
      <w:pPr>
        <w:autoSpaceDE w:val="0"/>
        <w:autoSpaceDN w:val="0"/>
        <w:adjustRightInd w:val="0"/>
        <w:spacing w:after="0" w:line="240" w:lineRule="auto"/>
        <w:rPr>
          <w:rFonts w:asciiTheme="majorBidi" w:hAnsiTheme="majorBidi" w:cstheme="majorBidi"/>
          <w:sz w:val="24"/>
        </w:rPr>
      </w:pPr>
    </w:p>
    <w:p w14:paraId="3A04AFF2" w14:textId="2798B633" w:rsidR="00575672" w:rsidRDefault="00575672" w:rsidP="00F66A4D">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 xml:space="preserve">Table </w:t>
      </w:r>
      <w:r w:rsidR="00874B53" w:rsidRPr="00350B50">
        <w:rPr>
          <w:rFonts w:asciiTheme="majorBidi" w:hAnsiTheme="majorBidi" w:cstheme="majorBidi"/>
          <w:sz w:val="24"/>
        </w:rPr>
        <w:t>9</w:t>
      </w:r>
      <w:r w:rsidR="004838EC" w:rsidRPr="00350B50">
        <w:rPr>
          <w:rFonts w:asciiTheme="majorBidi" w:hAnsiTheme="majorBidi" w:cstheme="majorBidi"/>
          <w:sz w:val="24"/>
        </w:rPr>
        <w:t xml:space="preserve"> above </w:t>
      </w:r>
      <w:r w:rsidRPr="00350B50">
        <w:rPr>
          <w:rFonts w:asciiTheme="majorBidi" w:hAnsiTheme="majorBidi" w:cstheme="majorBidi"/>
          <w:sz w:val="24"/>
        </w:rPr>
        <w:t>presents the overall survey results for various educational and learning environment parameters. It shows the distribution of performance scores across four categories: "Not prepared at all," "Reasonably prepared," "Well prepared," and "Excellent." Here are some observations regarding the table:</w:t>
      </w:r>
    </w:p>
    <w:p w14:paraId="60DEAEF4"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highest "Excellent" scores</w:t>
      </w:r>
      <w:r w:rsidRPr="00350B50">
        <w:rPr>
          <w:rFonts w:asciiTheme="majorBidi" w:hAnsiTheme="majorBidi" w:cstheme="majorBidi"/>
          <w:sz w:val="24"/>
        </w:rPr>
        <w:t>:</w:t>
      </w:r>
    </w:p>
    <w:p w14:paraId="59EAB0E3"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"Shows respect for individual and cultural differences" (67.1%), "Collaborates with colleagues to give and receive help" (67.7%), and "Meets ethical accountability and professional requirements" (65.8%) have the highest percentages in the "Excellent" category.</w:t>
      </w:r>
    </w:p>
    <w:p w14:paraId="1B90E409"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higher "Reasonably prepared" or "Not prepared at all" scores</w:t>
      </w:r>
      <w:r w:rsidRPr="00350B50">
        <w:rPr>
          <w:rFonts w:asciiTheme="majorBidi" w:hAnsiTheme="majorBidi" w:cstheme="majorBidi"/>
          <w:sz w:val="24"/>
        </w:rPr>
        <w:t>:</w:t>
      </w:r>
    </w:p>
    <w:p w14:paraId="2088F281"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"Supports students with special learning needs to learn in different ways" (25.9% Reasonably prepared, 9.5% Not prepared at all), and "Develops research-proven teaching strategies" (31.6% Reasonably prepared, 7.0% Not prepared at all) have higher scores in the "Not prepared at all" and "Reasonably prepared" categories.</w:t>
      </w:r>
    </w:p>
    <w:p w14:paraId="40CC1269"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highest average scores</w:t>
      </w:r>
      <w:r w:rsidRPr="00350B50">
        <w:rPr>
          <w:rFonts w:asciiTheme="majorBidi" w:hAnsiTheme="majorBidi" w:cstheme="majorBidi"/>
          <w:sz w:val="24"/>
        </w:rPr>
        <w:t>:</w:t>
      </w:r>
    </w:p>
    <w:p w14:paraId="6FEB0DEC"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In terms of average scores, "Shows respect for individual and cultural differences" and "Collaborates with colleagues to give and receive help" have an average above 3.5, indicating strong performance in these areas.</w:t>
      </w:r>
    </w:p>
    <w:p w14:paraId="27821763"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Areas with the lowest average scores</w:t>
      </w:r>
      <w:r w:rsidRPr="00350B50">
        <w:rPr>
          <w:rFonts w:asciiTheme="majorBidi" w:hAnsiTheme="majorBidi" w:cstheme="majorBidi"/>
          <w:sz w:val="24"/>
        </w:rPr>
        <w:t>:</w:t>
      </w:r>
    </w:p>
    <w:p w14:paraId="44C80629" w14:textId="77777777" w:rsidR="00575672" w:rsidRPr="00350B50"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The areas with the lowest average scores include "Supports students with special learning needs to learn in different ways" (2.93) and "Develops research-proven teaching strategies" (2.92), suggesting room for improvement in these aspects.</w:t>
      </w:r>
    </w:p>
    <w:p w14:paraId="48A11A87" w14:textId="77777777" w:rsidR="00575672" w:rsidRPr="00350B50" w:rsidRDefault="00575672" w:rsidP="00F66A4D">
      <w:pPr>
        <w:numPr>
          <w:ilvl w:val="0"/>
          <w:numId w:val="19"/>
        </w:num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b/>
          <w:bCs/>
          <w:sz w:val="24"/>
        </w:rPr>
        <w:t>Distribution of "Excellent" across the areas</w:t>
      </w:r>
      <w:r w:rsidRPr="00350B50">
        <w:rPr>
          <w:rFonts w:asciiTheme="majorBidi" w:hAnsiTheme="majorBidi" w:cstheme="majorBidi"/>
          <w:sz w:val="24"/>
        </w:rPr>
        <w:t>:</w:t>
      </w:r>
    </w:p>
    <w:p w14:paraId="67837965" w14:textId="77777777" w:rsidR="00575672" w:rsidRDefault="00575672" w:rsidP="0090379A">
      <w:pPr>
        <w:numPr>
          <w:ilvl w:val="1"/>
          <w:numId w:val="19"/>
        </w:numPr>
        <w:tabs>
          <w:tab w:val="clear" w:pos="1440"/>
        </w:tabs>
        <w:autoSpaceDE w:val="0"/>
        <w:autoSpaceDN w:val="0"/>
        <w:adjustRightInd w:val="0"/>
        <w:spacing w:after="0" w:line="240" w:lineRule="auto"/>
        <w:ind w:left="1080"/>
        <w:jc w:val="both"/>
        <w:rPr>
          <w:rFonts w:asciiTheme="majorBidi" w:hAnsiTheme="majorBidi" w:cstheme="majorBidi"/>
          <w:sz w:val="24"/>
        </w:rPr>
      </w:pPr>
      <w:r w:rsidRPr="00350B50">
        <w:rPr>
          <w:rFonts w:asciiTheme="majorBidi" w:hAnsiTheme="majorBidi" w:cstheme="majorBidi"/>
          <w:sz w:val="24"/>
        </w:rPr>
        <w:t>Most areas have "Excellent" percentages ranging between 40% and 60%, indicating a strong appreciation for high-performing standards.</w:t>
      </w:r>
    </w:p>
    <w:p w14:paraId="39D4F50E" w14:textId="77777777" w:rsidR="00575672" w:rsidRPr="00350B50" w:rsidRDefault="00575672" w:rsidP="00F66A4D">
      <w:pPr>
        <w:autoSpaceDE w:val="0"/>
        <w:autoSpaceDN w:val="0"/>
        <w:adjustRightInd w:val="0"/>
        <w:spacing w:after="0" w:line="240" w:lineRule="auto"/>
        <w:jc w:val="both"/>
        <w:rPr>
          <w:rFonts w:asciiTheme="majorBidi" w:hAnsiTheme="majorBidi" w:cstheme="majorBidi"/>
          <w:sz w:val="24"/>
        </w:rPr>
      </w:pPr>
      <w:r w:rsidRPr="00350B50">
        <w:rPr>
          <w:rFonts w:asciiTheme="majorBidi" w:hAnsiTheme="majorBidi" w:cstheme="majorBidi"/>
          <w:sz w:val="24"/>
        </w:rPr>
        <w:t>Overall, there are clear areas of excellence, while some domains, particularly those related to supporting students with special needs and developing innovative teaching strategies, require further attention and improvement.</w:t>
      </w:r>
    </w:p>
    <w:p w14:paraId="72126F63" w14:textId="77777777" w:rsidR="007B4AB9" w:rsidRPr="00350B50" w:rsidRDefault="007B4AB9" w:rsidP="00350B50">
      <w:pPr>
        <w:autoSpaceDE w:val="0"/>
        <w:autoSpaceDN w:val="0"/>
        <w:adjustRightInd w:val="0"/>
        <w:spacing w:after="0" w:line="240" w:lineRule="auto"/>
        <w:rPr>
          <w:rFonts w:asciiTheme="majorBidi" w:hAnsiTheme="majorBidi" w:cstheme="majorBidi"/>
          <w:sz w:val="24"/>
        </w:rPr>
      </w:pPr>
    </w:p>
    <w:p w14:paraId="42D5B161" w14:textId="46C29D20" w:rsidR="004838EC" w:rsidRPr="00350B50" w:rsidRDefault="004838EC" w:rsidP="00350B50">
      <w:pPr>
        <w:pStyle w:val="NoSpacing"/>
        <w:ind w:left="630"/>
        <w:rPr>
          <w:rFonts w:asciiTheme="majorBidi" w:hAnsiTheme="majorBidi" w:cstheme="majorBidi"/>
        </w:rPr>
      </w:pPr>
      <w:r w:rsidRPr="00350B50">
        <w:rPr>
          <w:rFonts w:asciiTheme="majorBidi" w:hAnsiTheme="majorBidi" w:cstheme="majorBidi"/>
        </w:rPr>
        <w:t xml:space="preserve">Table </w:t>
      </w:r>
      <w:r w:rsidRPr="00350B50">
        <w:rPr>
          <w:rFonts w:asciiTheme="majorBidi" w:hAnsiTheme="majorBidi" w:cstheme="majorBidi"/>
        </w:rPr>
        <w:fldChar w:fldCharType="begin"/>
      </w:r>
      <w:r w:rsidRPr="00350B50">
        <w:rPr>
          <w:rFonts w:asciiTheme="majorBidi" w:hAnsiTheme="majorBidi" w:cstheme="majorBidi"/>
        </w:rPr>
        <w:instrText xml:space="preserve"> SEQ Table \* ARABIC </w:instrText>
      </w:r>
      <w:r w:rsidRPr="00350B50">
        <w:rPr>
          <w:rFonts w:asciiTheme="majorBidi" w:hAnsiTheme="majorBidi" w:cstheme="majorBidi"/>
        </w:rPr>
        <w:fldChar w:fldCharType="separate"/>
      </w:r>
      <w:r w:rsidR="0090379A">
        <w:rPr>
          <w:rFonts w:asciiTheme="majorBidi" w:hAnsiTheme="majorBidi" w:cstheme="majorBidi"/>
          <w:noProof/>
        </w:rPr>
        <w:t>10</w:t>
      </w:r>
      <w:r w:rsidRPr="00350B50">
        <w:rPr>
          <w:rFonts w:asciiTheme="majorBidi" w:hAnsiTheme="majorBidi" w:cstheme="majorBidi"/>
        </w:rPr>
        <w:fldChar w:fldCharType="end"/>
      </w:r>
      <w:r w:rsidRPr="00350B50">
        <w:rPr>
          <w:rFonts w:asciiTheme="majorBidi" w:hAnsiTheme="majorBidi" w:cstheme="majorBidi"/>
        </w:rPr>
        <w:t>. Comparison by Evaluator, program, and Level</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2"/>
        <w:gridCol w:w="1333"/>
        <w:gridCol w:w="1182"/>
        <w:gridCol w:w="1182"/>
        <w:gridCol w:w="1182"/>
        <w:gridCol w:w="916"/>
        <w:gridCol w:w="1260"/>
      </w:tblGrid>
      <w:tr w:rsidR="004838EC" w:rsidRPr="00350B50" w14:paraId="026E9FF8" w14:textId="77777777" w:rsidTr="0090379A">
        <w:trPr>
          <w:cantSplit/>
          <w:trHeight w:val="144"/>
          <w:jc w:val="center"/>
        </w:trPr>
        <w:tc>
          <w:tcPr>
            <w:tcW w:w="1182" w:type="dxa"/>
            <w:shd w:val="clear" w:color="auto" w:fill="auto"/>
          </w:tcPr>
          <w:p w14:paraId="1B029DA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p>
        </w:tc>
        <w:tc>
          <w:tcPr>
            <w:tcW w:w="1333" w:type="dxa"/>
          </w:tcPr>
          <w:p w14:paraId="4E66A0C0"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 xml:space="preserve">Categories </w:t>
            </w:r>
          </w:p>
        </w:tc>
        <w:tc>
          <w:tcPr>
            <w:tcW w:w="1182" w:type="dxa"/>
          </w:tcPr>
          <w:p w14:paraId="5231CF7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Mean</w:t>
            </w:r>
          </w:p>
        </w:tc>
        <w:tc>
          <w:tcPr>
            <w:tcW w:w="1182" w:type="dxa"/>
            <w:shd w:val="clear" w:color="auto" w:fill="auto"/>
            <w:vAlign w:val="bottom"/>
          </w:tcPr>
          <w:p w14:paraId="5BF13A1C"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t</w:t>
            </w:r>
          </w:p>
        </w:tc>
        <w:tc>
          <w:tcPr>
            <w:tcW w:w="1182" w:type="dxa"/>
            <w:shd w:val="clear" w:color="auto" w:fill="auto"/>
            <w:vAlign w:val="bottom"/>
          </w:tcPr>
          <w:p w14:paraId="504F2641"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df</w:t>
            </w:r>
          </w:p>
        </w:tc>
        <w:tc>
          <w:tcPr>
            <w:tcW w:w="916" w:type="dxa"/>
            <w:shd w:val="clear" w:color="auto" w:fill="auto"/>
            <w:vAlign w:val="bottom"/>
          </w:tcPr>
          <w:p w14:paraId="077B5C8A"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 xml:space="preserve">Sig. </w:t>
            </w:r>
          </w:p>
        </w:tc>
        <w:tc>
          <w:tcPr>
            <w:tcW w:w="1260" w:type="dxa"/>
            <w:shd w:val="clear" w:color="auto" w:fill="auto"/>
            <w:vAlign w:val="bottom"/>
          </w:tcPr>
          <w:p w14:paraId="2299D434"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b/>
                <w:bCs/>
                <w:sz w:val="24"/>
              </w:rPr>
            </w:pPr>
            <w:r w:rsidRPr="00350B50">
              <w:rPr>
                <w:rFonts w:asciiTheme="majorBidi" w:hAnsiTheme="majorBidi" w:cstheme="majorBidi"/>
                <w:b/>
                <w:bCs/>
                <w:sz w:val="24"/>
              </w:rPr>
              <w:t>Effect size</w:t>
            </w:r>
          </w:p>
        </w:tc>
      </w:tr>
      <w:tr w:rsidR="004838EC" w:rsidRPr="00350B50" w14:paraId="5230DFF6" w14:textId="77777777" w:rsidTr="0090379A">
        <w:trPr>
          <w:cantSplit/>
          <w:trHeight w:val="144"/>
          <w:jc w:val="center"/>
        </w:trPr>
        <w:tc>
          <w:tcPr>
            <w:tcW w:w="1182" w:type="dxa"/>
            <w:vMerge w:val="restart"/>
            <w:shd w:val="clear" w:color="auto" w:fill="auto"/>
          </w:tcPr>
          <w:p w14:paraId="68FB8EBC"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Evaluator </w:t>
            </w:r>
          </w:p>
        </w:tc>
        <w:tc>
          <w:tcPr>
            <w:tcW w:w="1333" w:type="dxa"/>
          </w:tcPr>
          <w:p w14:paraId="159FB17F"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Employer</w:t>
            </w:r>
          </w:p>
        </w:tc>
        <w:tc>
          <w:tcPr>
            <w:tcW w:w="1182" w:type="dxa"/>
          </w:tcPr>
          <w:p w14:paraId="2A690E8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3.17</w:t>
            </w:r>
          </w:p>
        </w:tc>
        <w:tc>
          <w:tcPr>
            <w:tcW w:w="1182" w:type="dxa"/>
            <w:vMerge w:val="restart"/>
            <w:shd w:val="clear" w:color="auto" w:fill="auto"/>
          </w:tcPr>
          <w:p w14:paraId="1B5F567E" w14:textId="3312AFBD"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-2.70</w:t>
            </w:r>
          </w:p>
        </w:tc>
        <w:tc>
          <w:tcPr>
            <w:tcW w:w="1182" w:type="dxa"/>
            <w:vMerge w:val="restart"/>
            <w:shd w:val="clear" w:color="auto" w:fill="auto"/>
          </w:tcPr>
          <w:p w14:paraId="3385E682"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156</w:t>
            </w:r>
          </w:p>
        </w:tc>
        <w:tc>
          <w:tcPr>
            <w:tcW w:w="916" w:type="dxa"/>
            <w:vMerge w:val="restart"/>
            <w:shd w:val="clear" w:color="auto" w:fill="auto"/>
          </w:tcPr>
          <w:p w14:paraId="32E8CEB0" w14:textId="12C3B3BB"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.0</w:t>
            </w:r>
            <w:r>
              <w:rPr>
                <w:rFonts w:asciiTheme="majorBidi" w:hAnsiTheme="majorBidi" w:cstheme="majorBidi"/>
                <w:color w:val="010205"/>
                <w:sz w:val="24"/>
              </w:rPr>
              <w:t>1</w:t>
            </w:r>
          </w:p>
        </w:tc>
        <w:tc>
          <w:tcPr>
            <w:tcW w:w="1260" w:type="dxa"/>
            <w:vMerge w:val="restart"/>
            <w:shd w:val="clear" w:color="auto" w:fill="auto"/>
          </w:tcPr>
          <w:p w14:paraId="284DF807" w14:textId="59F25218"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w:t>
            </w:r>
            <w:r w:rsidR="0090379A">
              <w:rPr>
                <w:rFonts w:asciiTheme="majorBidi" w:hAnsiTheme="majorBidi" w:cstheme="majorBidi"/>
                <w:color w:val="010205"/>
                <w:sz w:val="24"/>
              </w:rPr>
              <w:t>0</w:t>
            </w:r>
            <w:r w:rsidRPr="00350B50">
              <w:rPr>
                <w:rFonts w:asciiTheme="majorBidi" w:hAnsiTheme="majorBidi" w:cstheme="majorBidi"/>
                <w:color w:val="010205"/>
                <w:sz w:val="24"/>
              </w:rPr>
              <w:t>.56</w:t>
            </w:r>
          </w:p>
        </w:tc>
      </w:tr>
      <w:tr w:rsidR="004838EC" w:rsidRPr="00350B50" w14:paraId="203AFE24" w14:textId="77777777" w:rsidTr="0090379A">
        <w:trPr>
          <w:cantSplit/>
          <w:trHeight w:val="144"/>
          <w:jc w:val="center"/>
        </w:trPr>
        <w:tc>
          <w:tcPr>
            <w:tcW w:w="1182" w:type="dxa"/>
            <w:vMerge/>
            <w:shd w:val="clear" w:color="auto" w:fill="auto"/>
          </w:tcPr>
          <w:p w14:paraId="380CBBC8"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5B8CB23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Graduate</w:t>
            </w:r>
          </w:p>
        </w:tc>
        <w:tc>
          <w:tcPr>
            <w:tcW w:w="1182" w:type="dxa"/>
          </w:tcPr>
          <w:p w14:paraId="3F9D9131"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3.59</w:t>
            </w:r>
          </w:p>
        </w:tc>
        <w:tc>
          <w:tcPr>
            <w:tcW w:w="1182" w:type="dxa"/>
            <w:vMerge/>
            <w:shd w:val="clear" w:color="auto" w:fill="auto"/>
          </w:tcPr>
          <w:p w14:paraId="1AD7DAE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65F551B7"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0F4CC11C"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0E990AAB"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r w:rsidR="004838EC" w:rsidRPr="00350B50" w14:paraId="264CF2AC" w14:textId="77777777" w:rsidTr="0090379A">
        <w:trPr>
          <w:cantSplit/>
          <w:trHeight w:val="144"/>
          <w:jc w:val="center"/>
        </w:trPr>
        <w:tc>
          <w:tcPr>
            <w:tcW w:w="1182" w:type="dxa"/>
            <w:vMerge w:val="restart"/>
            <w:shd w:val="clear" w:color="auto" w:fill="auto"/>
          </w:tcPr>
          <w:p w14:paraId="12347184"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Level </w:t>
            </w:r>
          </w:p>
        </w:tc>
        <w:tc>
          <w:tcPr>
            <w:tcW w:w="1333" w:type="dxa"/>
          </w:tcPr>
          <w:p w14:paraId="00F37E8B"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BPRIM</w:t>
            </w:r>
          </w:p>
        </w:tc>
        <w:tc>
          <w:tcPr>
            <w:tcW w:w="1182" w:type="dxa"/>
          </w:tcPr>
          <w:p w14:paraId="184A46B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3.25</w:t>
            </w:r>
          </w:p>
        </w:tc>
        <w:tc>
          <w:tcPr>
            <w:tcW w:w="1182" w:type="dxa"/>
            <w:vMerge w:val="restart"/>
            <w:shd w:val="clear" w:color="auto" w:fill="auto"/>
          </w:tcPr>
          <w:p w14:paraId="748747AC" w14:textId="5500225D"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.6</w:t>
            </w:r>
            <w:r>
              <w:rPr>
                <w:rFonts w:asciiTheme="majorBidi" w:hAnsiTheme="majorBidi" w:cstheme="majorBidi"/>
                <w:color w:val="010205"/>
                <w:sz w:val="24"/>
              </w:rPr>
              <w:t>1</w:t>
            </w:r>
          </w:p>
        </w:tc>
        <w:tc>
          <w:tcPr>
            <w:tcW w:w="1182" w:type="dxa"/>
            <w:vMerge w:val="restart"/>
            <w:shd w:val="clear" w:color="auto" w:fill="auto"/>
          </w:tcPr>
          <w:p w14:paraId="04D5867D"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sz w:val="24"/>
              </w:rPr>
            </w:pPr>
            <w:r w:rsidRPr="00350B50">
              <w:rPr>
                <w:rFonts w:asciiTheme="majorBidi" w:hAnsiTheme="majorBidi" w:cstheme="majorBidi"/>
                <w:color w:val="010205"/>
                <w:sz w:val="24"/>
              </w:rPr>
              <w:t>151</w:t>
            </w:r>
          </w:p>
        </w:tc>
        <w:tc>
          <w:tcPr>
            <w:tcW w:w="916" w:type="dxa"/>
            <w:vMerge w:val="restart"/>
            <w:shd w:val="clear" w:color="auto" w:fill="auto"/>
          </w:tcPr>
          <w:p w14:paraId="0E9521FC" w14:textId="78D2D1F0"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.54</w:t>
            </w:r>
          </w:p>
        </w:tc>
        <w:tc>
          <w:tcPr>
            <w:tcW w:w="1260" w:type="dxa"/>
            <w:vMerge w:val="restart"/>
            <w:shd w:val="clear" w:color="auto" w:fill="auto"/>
          </w:tcPr>
          <w:p w14:paraId="0A457959" w14:textId="40444B05" w:rsidR="004838EC" w:rsidRPr="00350B50" w:rsidRDefault="0090379A" w:rsidP="00350B50">
            <w:pPr>
              <w:autoSpaceDE w:val="0"/>
              <w:autoSpaceDN w:val="0"/>
              <w:adjustRightInd w:val="0"/>
              <w:spacing w:after="0" w:line="240" w:lineRule="auto"/>
              <w:ind w:left="60" w:right="60"/>
              <w:jc w:val="center"/>
              <w:rPr>
                <w:rFonts w:asciiTheme="majorBidi" w:hAnsiTheme="majorBidi" w:cstheme="majorBidi"/>
                <w:sz w:val="24"/>
              </w:rPr>
            </w:pPr>
            <w:r>
              <w:rPr>
                <w:rFonts w:asciiTheme="majorBidi" w:hAnsiTheme="majorBidi" w:cstheme="majorBidi"/>
                <w:color w:val="010205"/>
                <w:sz w:val="24"/>
              </w:rPr>
              <w:t>0</w:t>
            </w:r>
            <w:r w:rsidR="004838EC" w:rsidRPr="00350B50">
              <w:rPr>
                <w:rFonts w:asciiTheme="majorBidi" w:hAnsiTheme="majorBidi" w:cstheme="majorBidi"/>
                <w:color w:val="010205"/>
                <w:sz w:val="24"/>
              </w:rPr>
              <w:t>.10</w:t>
            </w:r>
          </w:p>
        </w:tc>
      </w:tr>
      <w:tr w:rsidR="004838EC" w:rsidRPr="00350B50" w14:paraId="00098458" w14:textId="77777777" w:rsidTr="0090379A">
        <w:trPr>
          <w:cantSplit/>
          <w:trHeight w:val="144"/>
          <w:jc w:val="center"/>
        </w:trPr>
        <w:tc>
          <w:tcPr>
            <w:tcW w:w="1182" w:type="dxa"/>
            <w:vMerge/>
            <w:shd w:val="clear" w:color="auto" w:fill="auto"/>
          </w:tcPr>
          <w:p w14:paraId="710671D2"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1F496E1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BSEC</w:t>
            </w:r>
          </w:p>
        </w:tc>
        <w:tc>
          <w:tcPr>
            <w:tcW w:w="1182" w:type="dxa"/>
          </w:tcPr>
          <w:p w14:paraId="5F122CD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3.18</w:t>
            </w:r>
          </w:p>
        </w:tc>
        <w:tc>
          <w:tcPr>
            <w:tcW w:w="1182" w:type="dxa"/>
            <w:vMerge/>
            <w:shd w:val="clear" w:color="auto" w:fill="auto"/>
          </w:tcPr>
          <w:p w14:paraId="575034C9"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3B05F1B0"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6E15D1A3"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56185F3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r w:rsidR="004838EC" w:rsidRPr="00350B50" w14:paraId="4BFFF301" w14:textId="77777777" w:rsidTr="0090379A">
        <w:trPr>
          <w:cantSplit/>
          <w:trHeight w:val="144"/>
          <w:jc w:val="center"/>
        </w:trPr>
        <w:tc>
          <w:tcPr>
            <w:tcW w:w="1182" w:type="dxa"/>
            <w:vMerge w:val="restart"/>
            <w:shd w:val="clear" w:color="auto" w:fill="auto"/>
          </w:tcPr>
          <w:p w14:paraId="0826E2C3"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r w:rsidRPr="00350B50">
              <w:rPr>
                <w:rFonts w:asciiTheme="majorBidi" w:hAnsiTheme="majorBidi" w:cstheme="majorBidi"/>
                <w:b/>
                <w:bCs/>
                <w:sz w:val="24"/>
              </w:rPr>
              <w:t xml:space="preserve">Program </w:t>
            </w:r>
          </w:p>
        </w:tc>
        <w:tc>
          <w:tcPr>
            <w:tcW w:w="1333" w:type="dxa"/>
          </w:tcPr>
          <w:p w14:paraId="56D60E8F"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UG</w:t>
            </w:r>
          </w:p>
        </w:tc>
        <w:tc>
          <w:tcPr>
            <w:tcW w:w="1182" w:type="dxa"/>
          </w:tcPr>
          <w:p w14:paraId="6CF96286"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3.22</w:t>
            </w:r>
          </w:p>
        </w:tc>
        <w:tc>
          <w:tcPr>
            <w:tcW w:w="1182" w:type="dxa"/>
            <w:vMerge w:val="restart"/>
            <w:shd w:val="clear" w:color="auto" w:fill="auto"/>
          </w:tcPr>
          <w:p w14:paraId="3645AFDB" w14:textId="79DAABDC"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-9.09</w:t>
            </w:r>
          </w:p>
        </w:tc>
        <w:tc>
          <w:tcPr>
            <w:tcW w:w="1182" w:type="dxa"/>
            <w:vMerge w:val="restart"/>
            <w:shd w:val="clear" w:color="auto" w:fill="auto"/>
          </w:tcPr>
          <w:p w14:paraId="2A784418" w14:textId="7D9C178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28.2</w:t>
            </w:r>
            <w:r w:rsidR="0090379A">
              <w:rPr>
                <w:rFonts w:asciiTheme="majorBidi" w:hAnsiTheme="majorBidi" w:cstheme="majorBidi"/>
                <w:color w:val="010205"/>
                <w:sz w:val="24"/>
              </w:rPr>
              <w:t>4</w:t>
            </w:r>
          </w:p>
        </w:tc>
        <w:tc>
          <w:tcPr>
            <w:tcW w:w="916" w:type="dxa"/>
            <w:vMerge w:val="restart"/>
            <w:shd w:val="clear" w:color="auto" w:fill="auto"/>
          </w:tcPr>
          <w:p w14:paraId="62D916E5" w14:textId="5132C5F2"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&lt;</w:t>
            </w:r>
            <w:r w:rsidR="0090379A">
              <w:rPr>
                <w:rFonts w:asciiTheme="majorBidi" w:hAnsiTheme="majorBidi" w:cstheme="majorBidi"/>
                <w:color w:val="010205"/>
                <w:sz w:val="24"/>
              </w:rPr>
              <w:t>0</w:t>
            </w:r>
            <w:r w:rsidRPr="00350B50">
              <w:rPr>
                <w:rFonts w:asciiTheme="majorBidi" w:hAnsiTheme="majorBidi" w:cstheme="majorBidi"/>
                <w:color w:val="010205"/>
                <w:sz w:val="24"/>
              </w:rPr>
              <w:t>.001</w:t>
            </w:r>
          </w:p>
        </w:tc>
        <w:tc>
          <w:tcPr>
            <w:tcW w:w="1260" w:type="dxa"/>
            <w:vMerge w:val="restart"/>
            <w:shd w:val="clear" w:color="auto" w:fill="auto"/>
          </w:tcPr>
          <w:p w14:paraId="3D5048A7" w14:textId="0A076D21"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color w:val="010205"/>
                <w:sz w:val="24"/>
              </w:rPr>
              <w:t>-</w:t>
            </w:r>
            <w:r w:rsidR="0090379A">
              <w:rPr>
                <w:rFonts w:asciiTheme="majorBidi" w:hAnsiTheme="majorBidi" w:cstheme="majorBidi"/>
                <w:color w:val="010205"/>
                <w:sz w:val="24"/>
              </w:rPr>
              <w:t>0</w:t>
            </w:r>
            <w:r w:rsidRPr="00350B50">
              <w:rPr>
                <w:rFonts w:asciiTheme="majorBidi" w:hAnsiTheme="majorBidi" w:cstheme="majorBidi"/>
                <w:color w:val="010205"/>
                <w:sz w:val="24"/>
              </w:rPr>
              <w:t>.93</w:t>
            </w:r>
          </w:p>
        </w:tc>
      </w:tr>
      <w:tr w:rsidR="004838EC" w:rsidRPr="00350B50" w14:paraId="244A2E35" w14:textId="77777777" w:rsidTr="0090379A">
        <w:trPr>
          <w:cantSplit/>
          <w:trHeight w:val="144"/>
          <w:jc w:val="center"/>
        </w:trPr>
        <w:tc>
          <w:tcPr>
            <w:tcW w:w="1182" w:type="dxa"/>
            <w:vMerge/>
            <w:shd w:val="clear" w:color="auto" w:fill="auto"/>
          </w:tcPr>
          <w:p w14:paraId="351A3A04" w14:textId="77777777" w:rsidR="004838EC" w:rsidRPr="00350B50" w:rsidRDefault="004838EC" w:rsidP="00350B50">
            <w:pPr>
              <w:autoSpaceDE w:val="0"/>
              <w:autoSpaceDN w:val="0"/>
              <w:adjustRightInd w:val="0"/>
              <w:spacing w:after="0" w:line="240" w:lineRule="auto"/>
              <w:ind w:left="60" w:right="60"/>
              <w:jc w:val="both"/>
              <w:rPr>
                <w:rFonts w:asciiTheme="majorBidi" w:hAnsiTheme="majorBidi" w:cstheme="majorBidi"/>
                <w:b/>
                <w:bCs/>
                <w:sz w:val="24"/>
              </w:rPr>
            </w:pPr>
          </w:p>
        </w:tc>
        <w:tc>
          <w:tcPr>
            <w:tcW w:w="1333" w:type="dxa"/>
          </w:tcPr>
          <w:p w14:paraId="4A307E53"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r w:rsidRPr="00350B50">
              <w:rPr>
                <w:rFonts w:asciiTheme="majorBidi" w:hAnsiTheme="majorBidi" w:cstheme="majorBidi"/>
              </w:rPr>
              <w:t>Diploma</w:t>
            </w:r>
          </w:p>
        </w:tc>
        <w:tc>
          <w:tcPr>
            <w:tcW w:w="1182" w:type="dxa"/>
          </w:tcPr>
          <w:p w14:paraId="416B0BF2"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auto"/>
                <w:szCs w:val="22"/>
              </w:rPr>
            </w:pPr>
            <w:r w:rsidRPr="00350B50">
              <w:rPr>
                <w:rFonts w:asciiTheme="majorBidi" w:hAnsiTheme="majorBidi" w:cstheme="majorBidi"/>
              </w:rPr>
              <w:t>3.92</w:t>
            </w:r>
          </w:p>
        </w:tc>
        <w:tc>
          <w:tcPr>
            <w:tcW w:w="1182" w:type="dxa"/>
            <w:vMerge/>
            <w:shd w:val="clear" w:color="auto" w:fill="auto"/>
          </w:tcPr>
          <w:p w14:paraId="42B61BEE"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182" w:type="dxa"/>
            <w:vMerge/>
            <w:shd w:val="clear" w:color="auto" w:fill="auto"/>
          </w:tcPr>
          <w:p w14:paraId="5F5A4B3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916" w:type="dxa"/>
            <w:vMerge/>
            <w:shd w:val="clear" w:color="auto" w:fill="auto"/>
          </w:tcPr>
          <w:p w14:paraId="2604109D"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c>
          <w:tcPr>
            <w:tcW w:w="1260" w:type="dxa"/>
            <w:vMerge/>
            <w:shd w:val="clear" w:color="auto" w:fill="auto"/>
          </w:tcPr>
          <w:p w14:paraId="04FE2125" w14:textId="77777777" w:rsidR="004838EC" w:rsidRPr="00350B50" w:rsidRDefault="004838EC" w:rsidP="00350B50">
            <w:pPr>
              <w:autoSpaceDE w:val="0"/>
              <w:autoSpaceDN w:val="0"/>
              <w:adjustRightInd w:val="0"/>
              <w:spacing w:after="0" w:line="240" w:lineRule="auto"/>
              <w:ind w:left="60" w:right="60"/>
              <w:jc w:val="center"/>
              <w:rPr>
                <w:rFonts w:asciiTheme="majorBidi" w:hAnsiTheme="majorBidi" w:cstheme="majorBidi"/>
                <w:color w:val="010205"/>
                <w:sz w:val="24"/>
              </w:rPr>
            </w:pPr>
          </w:p>
        </w:tc>
      </w:tr>
    </w:tbl>
    <w:p w14:paraId="3F510277" w14:textId="6DC51AA1" w:rsidR="00CF60AC" w:rsidRPr="0090379A" w:rsidRDefault="00CF60AC" w:rsidP="0090379A">
      <w:pPr>
        <w:spacing w:after="0" w:line="240" w:lineRule="auto"/>
        <w:ind w:left="9" w:hanging="10"/>
        <w:jc w:val="both"/>
        <w:rPr>
          <w:rFonts w:asciiTheme="majorBidi" w:hAnsiTheme="majorBidi" w:cstheme="majorBidi"/>
          <w:sz w:val="24"/>
          <w:szCs w:val="28"/>
        </w:rPr>
      </w:pPr>
      <w:r w:rsidRPr="0090379A">
        <w:rPr>
          <w:rFonts w:asciiTheme="majorBidi" w:hAnsiTheme="majorBidi" w:cstheme="majorBidi"/>
          <w:sz w:val="24"/>
          <w:szCs w:val="28"/>
        </w:rPr>
        <w:t xml:space="preserve">Table </w:t>
      </w:r>
      <w:r w:rsidR="00874B53" w:rsidRPr="0090379A">
        <w:rPr>
          <w:rFonts w:asciiTheme="majorBidi" w:hAnsiTheme="majorBidi" w:cstheme="majorBidi"/>
          <w:sz w:val="24"/>
          <w:szCs w:val="28"/>
        </w:rPr>
        <w:t>10</w:t>
      </w:r>
      <w:r w:rsidRPr="0090379A">
        <w:rPr>
          <w:rFonts w:asciiTheme="majorBidi" w:hAnsiTheme="majorBidi" w:cstheme="majorBidi"/>
          <w:sz w:val="24"/>
          <w:szCs w:val="28"/>
        </w:rPr>
        <w:t xml:space="preserve"> compares three different categories (evaluator, level, and program) based on metrics like the mean, t-value, degrees of freedom, statistical significance, and effect size.</w:t>
      </w:r>
    </w:p>
    <w:p w14:paraId="06CDA302" w14:textId="6E6E3DCC"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Evaluator:</w:t>
      </w:r>
      <w:r w:rsidRPr="0090379A">
        <w:rPr>
          <w:rFonts w:asciiTheme="majorBidi" w:hAnsiTheme="majorBidi" w:cstheme="majorBidi"/>
          <w:sz w:val="24"/>
          <w:szCs w:val="28"/>
        </w:rPr>
        <w:t xml:space="preserve"> There is a statistically significant difference between the "Employer" and "Graduate" evaluations (p = 0.0</w:t>
      </w:r>
      <w:r w:rsidR="0090379A">
        <w:rPr>
          <w:rFonts w:asciiTheme="majorBidi" w:hAnsiTheme="majorBidi" w:cstheme="majorBidi"/>
          <w:sz w:val="24"/>
          <w:szCs w:val="28"/>
        </w:rPr>
        <w:t>1</w:t>
      </w:r>
      <w:r w:rsidRPr="0090379A">
        <w:rPr>
          <w:rFonts w:asciiTheme="majorBidi" w:hAnsiTheme="majorBidi" w:cstheme="majorBidi"/>
          <w:sz w:val="24"/>
          <w:szCs w:val="28"/>
        </w:rPr>
        <w:t>), with a lower mean for "Employer" (3.17) compared to "Graduate" (3.59). The effect size (-</w:t>
      </w:r>
      <w:r w:rsidR="0090379A">
        <w:rPr>
          <w:rFonts w:asciiTheme="majorBidi" w:hAnsiTheme="majorBidi" w:cstheme="majorBidi"/>
          <w:sz w:val="24"/>
          <w:szCs w:val="28"/>
        </w:rPr>
        <w:t>0</w:t>
      </w:r>
      <w:r w:rsidRPr="0090379A">
        <w:rPr>
          <w:rFonts w:asciiTheme="majorBidi" w:hAnsiTheme="majorBidi" w:cstheme="majorBidi"/>
          <w:sz w:val="24"/>
          <w:szCs w:val="28"/>
        </w:rPr>
        <w:t>.56) indicates a moderate effect.</w:t>
      </w:r>
    </w:p>
    <w:p w14:paraId="19F330C3" w14:textId="063242A1"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Level:</w:t>
      </w:r>
      <w:r w:rsidRPr="0090379A">
        <w:rPr>
          <w:rFonts w:asciiTheme="majorBidi" w:hAnsiTheme="majorBidi" w:cstheme="majorBidi"/>
          <w:sz w:val="24"/>
          <w:szCs w:val="28"/>
        </w:rPr>
        <w:t xml:space="preserve"> There is no statistically significant difference between "BPRIM" and "BSEC" (p = 0.54</w:t>
      </w:r>
      <w:r w:rsidR="0090379A">
        <w:rPr>
          <w:rFonts w:asciiTheme="majorBidi" w:hAnsiTheme="majorBidi" w:cstheme="majorBidi"/>
          <w:sz w:val="24"/>
          <w:szCs w:val="28"/>
        </w:rPr>
        <w:t>)</w:t>
      </w:r>
      <w:r w:rsidRPr="0090379A">
        <w:rPr>
          <w:rFonts w:asciiTheme="majorBidi" w:hAnsiTheme="majorBidi" w:cstheme="majorBidi"/>
          <w:sz w:val="24"/>
          <w:szCs w:val="28"/>
        </w:rPr>
        <w:t>.</w:t>
      </w:r>
    </w:p>
    <w:p w14:paraId="21A262B0" w14:textId="7FA25C81" w:rsidR="00CF60AC" w:rsidRPr="0090379A" w:rsidRDefault="00CF60AC" w:rsidP="0090379A">
      <w:pPr>
        <w:numPr>
          <w:ilvl w:val="0"/>
          <w:numId w:val="20"/>
        </w:numPr>
        <w:spacing w:after="0" w:line="240" w:lineRule="auto"/>
        <w:jc w:val="both"/>
        <w:rPr>
          <w:rFonts w:asciiTheme="majorBidi" w:hAnsiTheme="majorBidi" w:cstheme="majorBidi"/>
          <w:sz w:val="24"/>
          <w:szCs w:val="28"/>
        </w:rPr>
      </w:pPr>
      <w:r w:rsidRPr="0090379A">
        <w:rPr>
          <w:rFonts w:asciiTheme="majorBidi" w:hAnsiTheme="majorBidi" w:cstheme="majorBidi"/>
          <w:b/>
          <w:bCs/>
          <w:sz w:val="24"/>
          <w:szCs w:val="28"/>
        </w:rPr>
        <w:t>Program:</w:t>
      </w:r>
      <w:r w:rsidRPr="0090379A">
        <w:rPr>
          <w:rFonts w:asciiTheme="majorBidi" w:hAnsiTheme="majorBidi" w:cstheme="majorBidi"/>
          <w:sz w:val="24"/>
          <w:szCs w:val="28"/>
        </w:rPr>
        <w:t xml:space="preserve"> There is a significant difference between "UG" and "Diploma" (p &lt; 0.001), with a higher mean for "Diploma" (3.92). The effect size (-</w:t>
      </w:r>
      <w:r w:rsidR="0090379A">
        <w:rPr>
          <w:rFonts w:asciiTheme="majorBidi" w:hAnsiTheme="majorBidi" w:cstheme="majorBidi"/>
          <w:sz w:val="24"/>
          <w:szCs w:val="28"/>
        </w:rPr>
        <w:t>0</w:t>
      </w:r>
      <w:r w:rsidRPr="0090379A">
        <w:rPr>
          <w:rFonts w:asciiTheme="majorBidi" w:hAnsiTheme="majorBidi" w:cstheme="majorBidi"/>
          <w:sz w:val="24"/>
          <w:szCs w:val="28"/>
        </w:rPr>
        <w:t>.93) indicates a strong effect.</w:t>
      </w:r>
    </w:p>
    <w:p w14:paraId="671385EE" w14:textId="77777777" w:rsidR="00CF60AC" w:rsidRPr="0090379A" w:rsidRDefault="00CF60AC" w:rsidP="0090379A">
      <w:pPr>
        <w:numPr>
          <w:ilvl w:val="0"/>
          <w:numId w:val="21"/>
        </w:numPr>
        <w:spacing w:after="0" w:line="240" w:lineRule="auto"/>
        <w:jc w:val="both"/>
        <w:rPr>
          <w:rFonts w:asciiTheme="majorBidi" w:hAnsiTheme="majorBidi" w:cstheme="majorBidi"/>
          <w:sz w:val="24"/>
          <w:szCs w:val="28"/>
        </w:rPr>
      </w:pPr>
      <w:r w:rsidRPr="0090379A">
        <w:rPr>
          <w:rFonts w:asciiTheme="majorBidi" w:hAnsiTheme="majorBidi" w:cstheme="majorBidi"/>
          <w:sz w:val="24"/>
          <w:szCs w:val="28"/>
        </w:rPr>
        <w:t>Further research is recommended to understand the reasons behind the significant differences between "Employer" and "Graduate", and between "UG" and "Diploma".</w:t>
      </w:r>
    </w:p>
    <w:p w14:paraId="2783ADD4" w14:textId="00BC3717" w:rsidR="00F90958" w:rsidRPr="0090379A" w:rsidRDefault="00F90958" w:rsidP="0090379A">
      <w:pPr>
        <w:spacing w:after="0" w:line="240" w:lineRule="auto"/>
        <w:ind w:left="9" w:hanging="10"/>
        <w:jc w:val="both"/>
        <w:rPr>
          <w:rFonts w:asciiTheme="majorBidi" w:hAnsiTheme="majorBidi" w:cstheme="majorBidi"/>
          <w:sz w:val="24"/>
          <w:szCs w:val="28"/>
        </w:rPr>
      </w:pPr>
    </w:p>
    <w:sectPr w:rsidR="00F90958" w:rsidRPr="0090379A" w:rsidSect="00B56CD0">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F1404" w14:textId="77777777" w:rsidR="009327D8" w:rsidRDefault="009327D8" w:rsidP="00BF4B49">
      <w:pPr>
        <w:spacing w:after="0" w:line="240" w:lineRule="auto"/>
      </w:pPr>
      <w:r>
        <w:separator/>
      </w:r>
    </w:p>
  </w:endnote>
  <w:endnote w:type="continuationSeparator" w:id="0">
    <w:p w14:paraId="663B3B5C" w14:textId="77777777" w:rsidR="009327D8" w:rsidRDefault="009327D8" w:rsidP="00BF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173984"/>
      <w:docPartObj>
        <w:docPartGallery w:val="Page Numbers (Bottom of Page)"/>
        <w:docPartUnique/>
      </w:docPartObj>
    </w:sdtPr>
    <w:sdtEndPr>
      <w:rPr>
        <w:color w:val="7F7F7F" w:themeColor="background1" w:themeShade="7F"/>
        <w:spacing w:val="60"/>
      </w:rPr>
    </w:sdtEndPr>
    <w:sdtContent>
      <w:p w14:paraId="2A209731" w14:textId="2FD918D6" w:rsidR="00BF4B49" w:rsidRDefault="00BF4B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AEF63F" w14:textId="77777777" w:rsidR="00BF4B49" w:rsidRDefault="00BF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8719" w14:textId="77777777" w:rsidR="009327D8" w:rsidRDefault="009327D8" w:rsidP="00BF4B49">
      <w:pPr>
        <w:spacing w:after="0" w:line="240" w:lineRule="auto"/>
      </w:pPr>
      <w:r>
        <w:separator/>
      </w:r>
    </w:p>
  </w:footnote>
  <w:footnote w:type="continuationSeparator" w:id="0">
    <w:p w14:paraId="43FA21F4" w14:textId="77777777" w:rsidR="009327D8" w:rsidRDefault="009327D8" w:rsidP="00BF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D6CC" w14:textId="347A5D3B" w:rsidR="00BF4B49" w:rsidRPr="00BF4B49" w:rsidRDefault="00BF4B49" w:rsidP="00BF4B49">
    <w:pPr>
      <w:pStyle w:val="Header"/>
    </w:pPr>
    <w:r>
      <w:rPr>
        <w:noProof/>
      </w:rPr>
      <w:drawing>
        <wp:anchor distT="0" distB="0" distL="114300" distR="114300" simplePos="0" relativeHeight="251658240" behindDoc="0" locked="0" layoutInCell="1" allowOverlap="1" wp14:anchorId="55578284" wp14:editId="580E7F8D">
          <wp:simplePos x="0" y="0"/>
          <wp:positionH relativeFrom="column">
            <wp:posOffset>5280025</wp:posOffset>
          </wp:positionH>
          <wp:positionV relativeFrom="paragraph">
            <wp:posOffset>-317500</wp:posOffset>
          </wp:positionV>
          <wp:extent cx="1224915" cy="587056"/>
          <wp:effectExtent l="0" t="0" r="0" b="3810"/>
          <wp:wrapNone/>
          <wp:docPr id="687421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21103" name="Picture 687421103"/>
                  <pic:cNvPicPr/>
                </pic:nvPicPr>
                <pic:blipFill>
                  <a:blip r:embed="rId1">
                    <a:extLst>
                      <a:ext uri="{28A0092B-C50C-407E-A947-70E740481C1C}">
                        <a14:useLocalDpi xmlns:a14="http://schemas.microsoft.com/office/drawing/2010/main" val="0"/>
                      </a:ext>
                    </a:extLst>
                  </a:blip>
                  <a:stretch>
                    <a:fillRect/>
                  </a:stretch>
                </pic:blipFill>
                <pic:spPr>
                  <a:xfrm>
                    <a:off x="0" y="0"/>
                    <a:ext cx="1224915" cy="5870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159"/>
    <w:multiLevelType w:val="multilevel"/>
    <w:tmpl w:val="EF9CCB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B77CD"/>
    <w:multiLevelType w:val="multilevel"/>
    <w:tmpl w:val="C3064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21AC0"/>
    <w:multiLevelType w:val="multilevel"/>
    <w:tmpl w:val="04B27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D767A"/>
    <w:multiLevelType w:val="multilevel"/>
    <w:tmpl w:val="013CC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A4F59"/>
    <w:multiLevelType w:val="multilevel"/>
    <w:tmpl w:val="DA9E8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64E86"/>
    <w:multiLevelType w:val="hybridMultilevel"/>
    <w:tmpl w:val="FD3EE64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15:restartNumberingAfterBreak="0">
    <w:nsid w:val="347D50A7"/>
    <w:multiLevelType w:val="hybridMultilevel"/>
    <w:tmpl w:val="6ACA2882"/>
    <w:lvl w:ilvl="0" w:tplc="B19C2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A36AB"/>
    <w:multiLevelType w:val="multilevel"/>
    <w:tmpl w:val="EE8ABA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97889"/>
    <w:multiLevelType w:val="multilevel"/>
    <w:tmpl w:val="E7C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97EE2"/>
    <w:multiLevelType w:val="multilevel"/>
    <w:tmpl w:val="E6C0F2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7836E7"/>
    <w:multiLevelType w:val="multilevel"/>
    <w:tmpl w:val="356A95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E6D08"/>
    <w:multiLevelType w:val="multilevel"/>
    <w:tmpl w:val="04B27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F30DDE"/>
    <w:multiLevelType w:val="hybridMultilevel"/>
    <w:tmpl w:val="50288964"/>
    <w:lvl w:ilvl="0" w:tplc="401E2DFE">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47BD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C463B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49C5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9E949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5200C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B0DBB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56D33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80961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222824"/>
    <w:multiLevelType w:val="multilevel"/>
    <w:tmpl w:val="4A5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D0210"/>
    <w:multiLevelType w:val="multilevel"/>
    <w:tmpl w:val="9F6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52F9C"/>
    <w:multiLevelType w:val="multilevel"/>
    <w:tmpl w:val="7AD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DC637E"/>
    <w:multiLevelType w:val="multilevel"/>
    <w:tmpl w:val="B6B256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7C1242"/>
    <w:multiLevelType w:val="hybridMultilevel"/>
    <w:tmpl w:val="F5149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5A0D"/>
    <w:multiLevelType w:val="multilevel"/>
    <w:tmpl w:val="D02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A81800"/>
    <w:multiLevelType w:val="multilevel"/>
    <w:tmpl w:val="4FAE4F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A4719"/>
    <w:multiLevelType w:val="multilevel"/>
    <w:tmpl w:val="97D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70CFE"/>
    <w:multiLevelType w:val="hybridMultilevel"/>
    <w:tmpl w:val="605E8EDA"/>
    <w:lvl w:ilvl="0" w:tplc="C2C222B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03CD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2B62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07A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08EC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6D52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28D8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251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83D0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2509AF"/>
    <w:multiLevelType w:val="hybridMultilevel"/>
    <w:tmpl w:val="79DC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80A88"/>
    <w:multiLevelType w:val="multilevel"/>
    <w:tmpl w:val="61E855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703AE2"/>
    <w:multiLevelType w:val="multilevel"/>
    <w:tmpl w:val="42B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1"/>
  </w:num>
  <w:num w:numId="3">
    <w:abstractNumId w:val="5"/>
  </w:num>
  <w:num w:numId="4">
    <w:abstractNumId w:val="22"/>
  </w:num>
  <w:num w:numId="5">
    <w:abstractNumId w:val="3"/>
  </w:num>
  <w:num w:numId="6">
    <w:abstractNumId w:val="16"/>
  </w:num>
  <w:num w:numId="7">
    <w:abstractNumId w:val="4"/>
  </w:num>
  <w:num w:numId="8">
    <w:abstractNumId w:val="9"/>
  </w:num>
  <w:num w:numId="9">
    <w:abstractNumId w:val="6"/>
  </w:num>
  <w:num w:numId="10">
    <w:abstractNumId w:val="17"/>
  </w:num>
  <w:num w:numId="11">
    <w:abstractNumId w:val="0"/>
  </w:num>
  <w:num w:numId="12">
    <w:abstractNumId w:val="10"/>
  </w:num>
  <w:num w:numId="13">
    <w:abstractNumId w:val="24"/>
  </w:num>
  <w:num w:numId="14">
    <w:abstractNumId w:val="15"/>
  </w:num>
  <w:num w:numId="15">
    <w:abstractNumId w:val="14"/>
  </w:num>
  <w:num w:numId="16">
    <w:abstractNumId w:val="20"/>
  </w:num>
  <w:num w:numId="17">
    <w:abstractNumId w:val="13"/>
  </w:num>
  <w:num w:numId="18">
    <w:abstractNumId w:val="1"/>
  </w:num>
  <w:num w:numId="19">
    <w:abstractNumId w:val="7"/>
  </w:num>
  <w:num w:numId="20">
    <w:abstractNumId w:val="8"/>
  </w:num>
  <w:num w:numId="21">
    <w:abstractNumId w:val="18"/>
  </w:num>
  <w:num w:numId="22">
    <w:abstractNumId w:val="11"/>
  </w:num>
  <w:num w:numId="23">
    <w:abstractNumId w:val="2"/>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58"/>
    <w:rsid w:val="00001032"/>
    <w:rsid w:val="00283A01"/>
    <w:rsid w:val="002D017A"/>
    <w:rsid w:val="002E2928"/>
    <w:rsid w:val="00306A0E"/>
    <w:rsid w:val="003165B5"/>
    <w:rsid w:val="003266D2"/>
    <w:rsid w:val="003444E5"/>
    <w:rsid w:val="00350B50"/>
    <w:rsid w:val="00364604"/>
    <w:rsid w:val="003D0DBE"/>
    <w:rsid w:val="004838EC"/>
    <w:rsid w:val="0049617F"/>
    <w:rsid w:val="0055020D"/>
    <w:rsid w:val="00575672"/>
    <w:rsid w:val="00621C8E"/>
    <w:rsid w:val="0063542B"/>
    <w:rsid w:val="006A7D4F"/>
    <w:rsid w:val="006B5C03"/>
    <w:rsid w:val="006D494E"/>
    <w:rsid w:val="007651B4"/>
    <w:rsid w:val="007B4AB9"/>
    <w:rsid w:val="007D0AD9"/>
    <w:rsid w:val="008227B4"/>
    <w:rsid w:val="00874B53"/>
    <w:rsid w:val="008B7664"/>
    <w:rsid w:val="0090379A"/>
    <w:rsid w:val="009327D8"/>
    <w:rsid w:val="009A1FCC"/>
    <w:rsid w:val="009E7E76"/>
    <w:rsid w:val="00B56CD0"/>
    <w:rsid w:val="00BF4B49"/>
    <w:rsid w:val="00C24BCC"/>
    <w:rsid w:val="00CC7B13"/>
    <w:rsid w:val="00CF60AC"/>
    <w:rsid w:val="00D15DE3"/>
    <w:rsid w:val="00DF5BE3"/>
    <w:rsid w:val="00E13B83"/>
    <w:rsid w:val="00E701BC"/>
    <w:rsid w:val="00EC47FB"/>
    <w:rsid w:val="00EE310F"/>
    <w:rsid w:val="00F4198D"/>
    <w:rsid w:val="00F66A4D"/>
    <w:rsid w:val="00F84069"/>
    <w:rsid w:val="00F87D91"/>
    <w:rsid w:val="00F90958"/>
    <w:rsid w:val="00F97F9B"/>
    <w:rsid w:val="00FA0DA1"/>
    <w:rsid w:val="00FD0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44EBE"/>
  <w15:docId w15:val="{D943902C-13B4-464E-AC6B-628EA130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1" w:line="259" w:lineRule="auto"/>
      <w:ind w:left="111"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4AB9"/>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7B4AB9"/>
    <w:pPr>
      <w:keepNext/>
      <w:keepLines/>
      <w:spacing w:before="160" w:after="80"/>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7B4AB9"/>
    <w:pPr>
      <w:keepNext/>
      <w:keepLines/>
      <w:spacing w:before="80" w:after="40"/>
      <w:outlineLvl w:val="3"/>
    </w:pPr>
    <w:rPr>
      <w:rFonts w:asciiTheme="minorHAnsi" w:eastAsiaTheme="majorEastAsia" w:hAnsiTheme="minorHAnsi" w:cstheme="majorBidi"/>
      <w:i/>
      <w:iCs/>
      <w:color w:val="0F4761"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7B4AB9"/>
    <w:pPr>
      <w:keepNext/>
      <w:keepLines/>
      <w:spacing w:before="80" w:after="40"/>
      <w:outlineLvl w:val="4"/>
    </w:pPr>
    <w:rPr>
      <w:rFonts w:asciiTheme="minorHAnsi" w:eastAsiaTheme="majorEastAsia" w:hAnsiTheme="minorHAnsi" w:cstheme="majorBidi"/>
      <w:color w:val="0F4761"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7B4AB9"/>
    <w:pPr>
      <w:keepNext/>
      <w:keepLines/>
      <w:spacing w:before="40" w:after="0"/>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7B4AB9"/>
    <w:pPr>
      <w:keepNext/>
      <w:keepLines/>
      <w:spacing w:before="40" w:after="0"/>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7B4AB9"/>
    <w:pPr>
      <w:keepNext/>
      <w:keepLines/>
      <w:spacing w:after="0"/>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7B4AB9"/>
    <w:pPr>
      <w:keepNext/>
      <w:keepLines/>
      <w:spacing w:after="0"/>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B49"/>
    <w:rPr>
      <w:rFonts w:ascii="Calibri" w:eastAsia="Calibri" w:hAnsi="Calibri" w:cs="Calibri"/>
      <w:color w:val="000000"/>
      <w:sz w:val="22"/>
    </w:rPr>
  </w:style>
  <w:style w:type="paragraph" w:styleId="Footer">
    <w:name w:val="footer"/>
    <w:basedOn w:val="Normal"/>
    <w:link w:val="FooterChar"/>
    <w:uiPriority w:val="99"/>
    <w:unhideWhenUsed/>
    <w:rsid w:val="00BF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B49"/>
    <w:rPr>
      <w:rFonts w:ascii="Calibri" w:eastAsia="Calibri" w:hAnsi="Calibri" w:cs="Calibri"/>
      <w:color w:val="000000"/>
      <w:sz w:val="22"/>
    </w:rPr>
  </w:style>
  <w:style w:type="paragraph" w:styleId="ListParagraph">
    <w:name w:val="List Paragraph"/>
    <w:basedOn w:val="Normal"/>
    <w:uiPriority w:val="34"/>
    <w:qFormat/>
    <w:rsid w:val="006A7D4F"/>
    <w:pPr>
      <w:ind w:left="720"/>
      <w:contextualSpacing/>
    </w:pPr>
  </w:style>
  <w:style w:type="paragraph" w:styleId="NormalWeb">
    <w:name w:val="Normal (Web)"/>
    <w:basedOn w:val="Normal"/>
    <w:uiPriority w:val="99"/>
    <w:semiHidden/>
    <w:unhideWhenUsed/>
    <w:rsid w:val="006A7D4F"/>
    <w:rPr>
      <w:rFonts w:ascii="Times New Roman" w:hAnsi="Times New Roman" w:cs="Times New Roman"/>
      <w:sz w:val="24"/>
    </w:rPr>
  </w:style>
  <w:style w:type="character" w:customStyle="1" w:styleId="Heading2Char">
    <w:name w:val="Heading 2 Char"/>
    <w:basedOn w:val="DefaultParagraphFont"/>
    <w:link w:val="Heading2"/>
    <w:uiPriority w:val="9"/>
    <w:semiHidden/>
    <w:rsid w:val="007B4AB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B4AB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B4AB9"/>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7B4AB9"/>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7B4AB9"/>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7B4AB9"/>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7B4AB9"/>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7B4AB9"/>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7B4AB9"/>
    <w:pPr>
      <w:spacing w:after="80" w:line="240" w:lineRule="auto"/>
      <w:contextualSpacing/>
    </w:pPr>
    <w:rPr>
      <w:rFonts w:asciiTheme="majorHAnsi" w:eastAsiaTheme="majorEastAsia" w:hAnsiTheme="majorHAnsi" w:cstheme="majorBidi"/>
      <w:color w:val="auto"/>
      <w:spacing w:val="-10"/>
      <w:kern w:val="28"/>
      <w:sz w:val="56"/>
      <w:szCs w:val="56"/>
      <w14:ligatures w14:val="none"/>
    </w:rPr>
  </w:style>
  <w:style w:type="character" w:customStyle="1" w:styleId="TitleChar">
    <w:name w:val="Title Char"/>
    <w:basedOn w:val="DefaultParagraphFont"/>
    <w:link w:val="Title"/>
    <w:uiPriority w:val="10"/>
    <w:rsid w:val="007B4AB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B4AB9"/>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7B4AB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B4AB9"/>
    <w:pPr>
      <w:spacing w:before="160"/>
      <w:jc w:val="center"/>
    </w:pPr>
    <w:rPr>
      <w:rFonts w:asciiTheme="minorHAnsi" w:eastAsiaTheme="minorHAnsi" w:hAnsiTheme="minorHAnsi"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7B4AB9"/>
    <w:rPr>
      <w:rFonts w:eastAsiaTheme="minorHAnsi"/>
      <w:i/>
      <w:iCs/>
      <w:color w:val="404040" w:themeColor="text1" w:themeTint="BF"/>
      <w:kern w:val="0"/>
      <w:sz w:val="22"/>
      <w:szCs w:val="22"/>
      <w14:ligatures w14:val="none"/>
    </w:rPr>
  </w:style>
  <w:style w:type="character" w:styleId="IntenseEmphasis">
    <w:name w:val="Intense Emphasis"/>
    <w:basedOn w:val="DefaultParagraphFont"/>
    <w:uiPriority w:val="21"/>
    <w:qFormat/>
    <w:rsid w:val="007B4AB9"/>
    <w:rPr>
      <w:i/>
      <w:iCs/>
      <w:color w:val="0F4761" w:themeColor="accent1" w:themeShade="BF"/>
    </w:rPr>
  </w:style>
  <w:style w:type="paragraph" w:styleId="IntenseQuote">
    <w:name w:val="Intense Quote"/>
    <w:basedOn w:val="Normal"/>
    <w:next w:val="Normal"/>
    <w:link w:val="IntenseQuoteChar"/>
    <w:uiPriority w:val="30"/>
    <w:qFormat/>
    <w:rsid w:val="007B4A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0"/>
      <w:szCs w:val="22"/>
      <w14:ligatures w14:val="none"/>
    </w:rPr>
  </w:style>
  <w:style w:type="character" w:customStyle="1" w:styleId="IntenseQuoteChar">
    <w:name w:val="Intense Quote Char"/>
    <w:basedOn w:val="DefaultParagraphFont"/>
    <w:link w:val="IntenseQuote"/>
    <w:uiPriority w:val="30"/>
    <w:rsid w:val="007B4AB9"/>
    <w:rPr>
      <w:rFonts w:eastAsiaTheme="minorHAnsi"/>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7B4AB9"/>
    <w:rPr>
      <w:b/>
      <w:bCs/>
      <w:smallCaps/>
      <w:color w:val="0F4761" w:themeColor="accent1" w:themeShade="BF"/>
      <w:spacing w:val="5"/>
    </w:rPr>
  </w:style>
  <w:style w:type="paragraph" w:styleId="Caption">
    <w:name w:val="caption"/>
    <w:basedOn w:val="Normal"/>
    <w:next w:val="Normal"/>
    <w:uiPriority w:val="35"/>
    <w:unhideWhenUsed/>
    <w:qFormat/>
    <w:rsid w:val="007B4AB9"/>
    <w:pPr>
      <w:spacing w:after="200" w:line="240" w:lineRule="auto"/>
    </w:pPr>
    <w:rPr>
      <w:rFonts w:asciiTheme="minorHAnsi" w:eastAsiaTheme="minorHAnsi" w:hAnsiTheme="minorHAnsi" w:cstheme="minorBidi"/>
      <w:i/>
      <w:iCs/>
      <w:color w:val="0E2841" w:themeColor="text2"/>
      <w:kern w:val="0"/>
      <w:sz w:val="18"/>
      <w:szCs w:val="18"/>
      <w14:ligatures w14:val="none"/>
    </w:rPr>
  </w:style>
  <w:style w:type="paragraph" w:styleId="NoSpacing">
    <w:name w:val="No Spacing"/>
    <w:uiPriority w:val="1"/>
    <w:qFormat/>
    <w:rsid w:val="00DF5BE3"/>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707">
      <w:bodyDiv w:val="1"/>
      <w:marLeft w:val="0"/>
      <w:marRight w:val="0"/>
      <w:marTop w:val="0"/>
      <w:marBottom w:val="0"/>
      <w:divBdr>
        <w:top w:val="none" w:sz="0" w:space="0" w:color="auto"/>
        <w:left w:val="none" w:sz="0" w:space="0" w:color="auto"/>
        <w:bottom w:val="none" w:sz="0" w:space="0" w:color="auto"/>
        <w:right w:val="none" w:sz="0" w:space="0" w:color="auto"/>
      </w:divBdr>
    </w:div>
    <w:div w:id="46805824">
      <w:bodyDiv w:val="1"/>
      <w:marLeft w:val="0"/>
      <w:marRight w:val="0"/>
      <w:marTop w:val="0"/>
      <w:marBottom w:val="0"/>
      <w:divBdr>
        <w:top w:val="none" w:sz="0" w:space="0" w:color="auto"/>
        <w:left w:val="none" w:sz="0" w:space="0" w:color="auto"/>
        <w:bottom w:val="none" w:sz="0" w:space="0" w:color="auto"/>
        <w:right w:val="none" w:sz="0" w:space="0" w:color="auto"/>
      </w:divBdr>
      <w:divsChild>
        <w:div w:id="651255188">
          <w:marLeft w:val="0"/>
          <w:marRight w:val="0"/>
          <w:marTop w:val="0"/>
          <w:marBottom w:val="0"/>
          <w:divBdr>
            <w:top w:val="single" w:sz="2" w:space="0" w:color="E3E3E3"/>
            <w:left w:val="single" w:sz="2" w:space="0" w:color="E3E3E3"/>
            <w:bottom w:val="single" w:sz="2" w:space="0" w:color="E3E3E3"/>
            <w:right w:val="single" w:sz="2" w:space="0" w:color="E3E3E3"/>
          </w:divBdr>
          <w:divsChild>
            <w:div w:id="1225600671">
              <w:marLeft w:val="0"/>
              <w:marRight w:val="0"/>
              <w:marTop w:val="0"/>
              <w:marBottom w:val="0"/>
              <w:divBdr>
                <w:top w:val="single" w:sz="2" w:space="0" w:color="E3E3E3"/>
                <w:left w:val="single" w:sz="2" w:space="0" w:color="E3E3E3"/>
                <w:bottom w:val="single" w:sz="2" w:space="0" w:color="E3E3E3"/>
                <w:right w:val="single" w:sz="2" w:space="0" w:color="E3E3E3"/>
              </w:divBdr>
              <w:divsChild>
                <w:div w:id="1462575935">
                  <w:marLeft w:val="0"/>
                  <w:marRight w:val="0"/>
                  <w:marTop w:val="0"/>
                  <w:marBottom w:val="0"/>
                  <w:divBdr>
                    <w:top w:val="single" w:sz="2" w:space="0" w:color="E3E3E3"/>
                    <w:left w:val="single" w:sz="2" w:space="0" w:color="E3E3E3"/>
                    <w:bottom w:val="single" w:sz="2" w:space="0" w:color="E3E3E3"/>
                    <w:right w:val="single" w:sz="2" w:space="0" w:color="E3E3E3"/>
                  </w:divBdr>
                  <w:divsChild>
                    <w:div w:id="1126697063">
                      <w:marLeft w:val="0"/>
                      <w:marRight w:val="0"/>
                      <w:marTop w:val="0"/>
                      <w:marBottom w:val="0"/>
                      <w:divBdr>
                        <w:top w:val="single" w:sz="2" w:space="0" w:color="E3E3E3"/>
                        <w:left w:val="single" w:sz="2" w:space="0" w:color="E3E3E3"/>
                        <w:bottom w:val="single" w:sz="2" w:space="0" w:color="E3E3E3"/>
                        <w:right w:val="single" w:sz="2" w:space="0" w:color="E3E3E3"/>
                      </w:divBdr>
                      <w:divsChild>
                        <w:div w:id="961038296">
                          <w:marLeft w:val="0"/>
                          <w:marRight w:val="0"/>
                          <w:marTop w:val="0"/>
                          <w:marBottom w:val="0"/>
                          <w:divBdr>
                            <w:top w:val="single" w:sz="2" w:space="0" w:color="E3E3E3"/>
                            <w:left w:val="single" w:sz="2" w:space="0" w:color="E3E3E3"/>
                            <w:bottom w:val="single" w:sz="2" w:space="0" w:color="E3E3E3"/>
                            <w:right w:val="single" w:sz="2" w:space="0" w:color="E3E3E3"/>
                          </w:divBdr>
                          <w:divsChild>
                            <w:div w:id="1025134459">
                              <w:marLeft w:val="0"/>
                              <w:marRight w:val="0"/>
                              <w:marTop w:val="0"/>
                              <w:marBottom w:val="0"/>
                              <w:divBdr>
                                <w:top w:val="single" w:sz="2" w:space="0" w:color="E3E3E3"/>
                                <w:left w:val="single" w:sz="2" w:space="0" w:color="E3E3E3"/>
                                <w:bottom w:val="single" w:sz="2" w:space="0" w:color="E3E3E3"/>
                                <w:right w:val="single" w:sz="2" w:space="0" w:color="E3E3E3"/>
                              </w:divBdr>
                              <w:divsChild>
                                <w:div w:id="951012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453283689">
                                      <w:marLeft w:val="0"/>
                                      <w:marRight w:val="0"/>
                                      <w:marTop w:val="0"/>
                                      <w:marBottom w:val="0"/>
                                      <w:divBdr>
                                        <w:top w:val="single" w:sz="2" w:space="0" w:color="E3E3E3"/>
                                        <w:left w:val="single" w:sz="2" w:space="0" w:color="E3E3E3"/>
                                        <w:bottom w:val="single" w:sz="2" w:space="0" w:color="E3E3E3"/>
                                        <w:right w:val="single" w:sz="2" w:space="0" w:color="E3E3E3"/>
                                      </w:divBdr>
                                      <w:divsChild>
                                        <w:div w:id="1429352760">
                                          <w:marLeft w:val="0"/>
                                          <w:marRight w:val="0"/>
                                          <w:marTop w:val="0"/>
                                          <w:marBottom w:val="0"/>
                                          <w:divBdr>
                                            <w:top w:val="single" w:sz="2" w:space="0" w:color="E3E3E3"/>
                                            <w:left w:val="single" w:sz="2" w:space="0" w:color="E3E3E3"/>
                                            <w:bottom w:val="single" w:sz="2" w:space="0" w:color="E3E3E3"/>
                                            <w:right w:val="single" w:sz="2" w:space="0" w:color="E3E3E3"/>
                                          </w:divBdr>
                                          <w:divsChild>
                                            <w:div w:id="314532693">
                                              <w:marLeft w:val="0"/>
                                              <w:marRight w:val="0"/>
                                              <w:marTop w:val="0"/>
                                              <w:marBottom w:val="0"/>
                                              <w:divBdr>
                                                <w:top w:val="single" w:sz="2" w:space="0" w:color="E3E3E3"/>
                                                <w:left w:val="single" w:sz="2" w:space="0" w:color="E3E3E3"/>
                                                <w:bottom w:val="single" w:sz="2" w:space="0" w:color="E3E3E3"/>
                                                <w:right w:val="single" w:sz="2" w:space="0" w:color="E3E3E3"/>
                                              </w:divBdr>
                                              <w:divsChild>
                                                <w:div w:id="164978745">
                                                  <w:marLeft w:val="0"/>
                                                  <w:marRight w:val="0"/>
                                                  <w:marTop w:val="0"/>
                                                  <w:marBottom w:val="0"/>
                                                  <w:divBdr>
                                                    <w:top w:val="single" w:sz="2" w:space="0" w:color="E3E3E3"/>
                                                    <w:left w:val="single" w:sz="2" w:space="0" w:color="E3E3E3"/>
                                                    <w:bottom w:val="single" w:sz="2" w:space="0" w:color="E3E3E3"/>
                                                    <w:right w:val="single" w:sz="2" w:space="0" w:color="E3E3E3"/>
                                                  </w:divBdr>
                                                  <w:divsChild>
                                                    <w:div w:id="688028748">
                                                      <w:marLeft w:val="0"/>
                                                      <w:marRight w:val="0"/>
                                                      <w:marTop w:val="0"/>
                                                      <w:marBottom w:val="0"/>
                                                      <w:divBdr>
                                                        <w:top w:val="single" w:sz="2" w:space="0" w:color="E3E3E3"/>
                                                        <w:left w:val="single" w:sz="2" w:space="0" w:color="E3E3E3"/>
                                                        <w:bottom w:val="single" w:sz="2" w:space="0" w:color="E3E3E3"/>
                                                        <w:right w:val="single" w:sz="2" w:space="0" w:color="E3E3E3"/>
                                                      </w:divBdr>
                                                      <w:divsChild>
                                                        <w:div w:id="2077974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08385927">
          <w:marLeft w:val="0"/>
          <w:marRight w:val="0"/>
          <w:marTop w:val="0"/>
          <w:marBottom w:val="0"/>
          <w:divBdr>
            <w:top w:val="none" w:sz="0" w:space="0" w:color="auto"/>
            <w:left w:val="none" w:sz="0" w:space="0" w:color="auto"/>
            <w:bottom w:val="none" w:sz="0" w:space="0" w:color="auto"/>
            <w:right w:val="none" w:sz="0" w:space="0" w:color="auto"/>
          </w:divBdr>
        </w:div>
      </w:divsChild>
    </w:div>
    <w:div w:id="78524461">
      <w:bodyDiv w:val="1"/>
      <w:marLeft w:val="0"/>
      <w:marRight w:val="0"/>
      <w:marTop w:val="0"/>
      <w:marBottom w:val="0"/>
      <w:divBdr>
        <w:top w:val="none" w:sz="0" w:space="0" w:color="auto"/>
        <w:left w:val="none" w:sz="0" w:space="0" w:color="auto"/>
        <w:bottom w:val="none" w:sz="0" w:space="0" w:color="auto"/>
        <w:right w:val="none" w:sz="0" w:space="0" w:color="auto"/>
      </w:divBdr>
    </w:div>
    <w:div w:id="437525155">
      <w:bodyDiv w:val="1"/>
      <w:marLeft w:val="0"/>
      <w:marRight w:val="0"/>
      <w:marTop w:val="0"/>
      <w:marBottom w:val="0"/>
      <w:divBdr>
        <w:top w:val="none" w:sz="0" w:space="0" w:color="auto"/>
        <w:left w:val="none" w:sz="0" w:space="0" w:color="auto"/>
        <w:bottom w:val="none" w:sz="0" w:space="0" w:color="auto"/>
        <w:right w:val="none" w:sz="0" w:space="0" w:color="auto"/>
      </w:divBdr>
      <w:divsChild>
        <w:div w:id="313994230">
          <w:marLeft w:val="0"/>
          <w:marRight w:val="0"/>
          <w:marTop w:val="0"/>
          <w:marBottom w:val="0"/>
          <w:divBdr>
            <w:top w:val="single" w:sz="2" w:space="0" w:color="E3E3E3"/>
            <w:left w:val="single" w:sz="2" w:space="0" w:color="E3E3E3"/>
            <w:bottom w:val="single" w:sz="2" w:space="0" w:color="E3E3E3"/>
            <w:right w:val="single" w:sz="2" w:space="0" w:color="E3E3E3"/>
          </w:divBdr>
          <w:divsChild>
            <w:div w:id="422798607">
              <w:marLeft w:val="0"/>
              <w:marRight w:val="0"/>
              <w:marTop w:val="0"/>
              <w:marBottom w:val="0"/>
              <w:divBdr>
                <w:top w:val="single" w:sz="2" w:space="0" w:color="E3E3E3"/>
                <w:left w:val="single" w:sz="2" w:space="0" w:color="E3E3E3"/>
                <w:bottom w:val="single" w:sz="2" w:space="0" w:color="E3E3E3"/>
                <w:right w:val="single" w:sz="2" w:space="0" w:color="E3E3E3"/>
              </w:divBdr>
              <w:divsChild>
                <w:div w:id="1278561943">
                  <w:marLeft w:val="0"/>
                  <w:marRight w:val="0"/>
                  <w:marTop w:val="0"/>
                  <w:marBottom w:val="0"/>
                  <w:divBdr>
                    <w:top w:val="single" w:sz="2" w:space="0" w:color="E3E3E3"/>
                    <w:left w:val="single" w:sz="2" w:space="0" w:color="E3E3E3"/>
                    <w:bottom w:val="single" w:sz="2" w:space="0" w:color="E3E3E3"/>
                    <w:right w:val="single" w:sz="2" w:space="0" w:color="E3E3E3"/>
                  </w:divBdr>
                  <w:divsChild>
                    <w:div w:id="2055083031">
                      <w:marLeft w:val="0"/>
                      <w:marRight w:val="0"/>
                      <w:marTop w:val="0"/>
                      <w:marBottom w:val="0"/>
                      <w:divBdr>
                        <w:top w:val="single" w:sz="2" w:space="0" w:color="E3E3E3"/>
                        <w:left w:val="single" w:sz="2" w:space="0" w:color="E3E3E3"/>
                        <w:bottom w:val="single" w:sz="2" w:space="0" w:color="E3E3E3"/>
                        <w:right w:val="single" w:sz="2" w:space="0" w:color="E3E3E3"/>
                      </w:divBdr>
                      <w:divsChild>
                        <w:div w:id="385186007">
                          <w:marLeft w:val="0"/>
                          <w:marRight w:val="0"/>
                          <w:marTop w:val="0"/>
                          <w:marBottom w:val="0"/>
                          <w:divBdr>
                            <w:top w:val="single" w:sz="2" w:space="0" w:color="E3E3E3"/>
                            <w:left w:val="single" w:sz="2" w:space="0" w:color="E3E3E3"/>
                            <w:bottom w:val="single" w:sz="2" w:space="0" w:color="E3E3E3"/>
                            <w:right w:val="single" w:sz="2" w:space="0" w:color="E3E3E3"/>
                          </w:divBdr>
                          <w:divsChild>
                            <w:div w:id="31419430">
                              <w:marLeft w:val="0"/>
                              <w:marRight w:val="0"/>
                              <w:marTop w:val="0"/>
                              <w:marBottom w:val="0"/>
                              <w:divBdr>
                                <w:top w:val="single" w:sz="2" w:space="0" w:color="E3E3E3"/>
                                <w:left w:val="single" w:sz="2" w:space="0" w:color="E3E3E3"/>
                                <w:bottom w:val="single" w:sz="2" w:space="0" w:color="E3E3E3"/>
                                <w:right w:val="single" w:sz="2" w:space="0" w:color="E3E3E3"/>
                              </w:divBdr>
                              <w:divsChild>
                                <w:div w:id="997029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1263518">
                                      <w:marLeft w:val="0"/>
                                      <w:marRight w:val="0"/>
                                      <w:marTop w:val="0"/>
                                      <w:marBottom w:val="0"/>
                                      <w:divBdr>
                                        <w:top w:val="single" w:sz="2" w:space="0" w:color="E3E3E3"/>
                                        <w:left w:val="single" w:sz="2" w:space="0" w:color="E3E3E3"/>
                                        <w:bottom w:val="single" w:sz="2" w:space="0" w:color="E3E3E3"/>
                                        <w:right w:val="single" w:sz="2" w:space="0" w:color="E3E3E3"/>
                                      </w:divBdr>
                                      <w:divsChild>
                                        <w:div w:id="593824702">
                                          <w:marLeft w:val="0"/>
                                          <w:marRight w:val="0"/>
                                          <w:marTop w:val="0"/>
                                          <w:marBottom w:val="0"/>
                                          <w:divBdr>
                                            <w:top w:val="single" w:sz="2" w:space="0" w:color="E3E3E3"/>
                                            <w:left w:val="single" w:sz="2" w:space="0" w:color="E3E3E3"/>
                                            <w:bottom w:val="single" w:sz="2" w:space="0" w:color="E3E3E3"/>
                                            <w:right w:val="single" w:sz="2" w:space="0" w:color="E3E3E3"/>
                                          </w:divBdr>
                                          <w:divsChild>
                                            <w:div w:id="2121098375">
                                              <w:marLeft w:val="0"/>
                                              <w:marRight w:val="0"/>
                                              <w:marTop w:val="0"/>
                                              <w:marBottom w:val="0"/>
                                              <w:divBdr>
                                                <w:top w:val="single" w:sz="2" w:space="0" w:color="E3E3E3"/>
                                                <w:left w:val="single" w:sz="2" w:space="0" w:color="E3E3E3"/>
                                                <w:bottom w:val="single" w:sz="2" w:space="0" w:color="E3E3E3"/>
                                                <w:right w:val="single" w:sz="2" w:space="0" w:color="E3E3E3"/>
                                              </w:divBdr>
                                              <w:divsChild>
                                                <w:div w:id="1435858749">
                                                  <w:marLeft w:val="0"/>
                                                  <w:marRight w:val="0"/>
                                                  <w:marTop w:val="0"/>
                                                  <w:marBottom w:val="0"/>
                                                  <w:divBdr>
                                                    <w:top w:val="single" w:sz="2" w:space="0" w:color="E3E3E3"/>
                                                    <w:left w:val="single" w:sz="2" w:space="0" w:color="E3E3E3"/>
                                                    <w:bottom w:val="single" w:sz="2" w:space="0" w:color="E3E3E3"/>
                                                    <w:right w:val="single" w:sz="2" w:space="0" w:color="E3E3E3"/>
                                                  </w:divBdr>
                                                  <w:divsChild>
                                                    <w:div w:id="938028468">
                                                      <w:marLeft w:val="0"/>
                                                      <w:marRight w:val="0"/>
                                                      <w:marTop w:val="0"/>
                                                      <w:marBottom w:val="0"/>
                                                      <w:divBdr>
                                                        <w:top w:val="single" w:sz="2" w:space="0" w:color="E3E3E3"/>
                                                        <w:left w:val="single" w:sz="2" w:space="0" w:color="E3E3E3"/>
                                                        <w:bottom w:val="single" w:sz="2" w:space="0" w:color="E3E3E3"/>
                                                        <w:right w:val="single" w:sz="2" w:space="0" w:color="E3E3E3"/>
                                                      </w:divBdr>
                                                      <w:divsChild>
                                                        <w:div w:id="1096943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835596">
          <w:marLeft w:val="0"/>
          <w:marRight w:val="0"/>
          <w:marTop w:val="0"/>
          <w:marBottom w:val="0"/>
          <w:divBdr>
            <w:top w:val="none" w:sz="0" w:space="0" w:color="auto"/>
            <w:left w:val="none" w:sz="0" w:space="0" w:color="auto"/>
            <w:bottom w:val="none" w:sz="0" w:space="0" w:color="auto"/>
            <w:right w:val="none" w:sz="0" w:space="0" w:color="auto"/>
          </w:divBdr>
        </w:div>
      </w:divsChild>
    </w:div>
    <w:div w:id="500700511">
      <w:bodyDiv w:val="1"/>
      <w:marLeft w:val="0"/>
      <w:marRight w:val="0"/>
      <w:marTop w:val="0"/>
      <w:marBottom w:val="0"/>
      <w:divBdr>
        <w:top w:val="none" w:sz="0" w:space="0" w:color="auto"/>
        <w:left w:val="none" w:sz="0" w:space="0" w:color="auto"/>
        <w:bottom w:val="none" w:sz="0" w:space="0" w:color="auto"/>
        <w:right w:val="none" w:sz="0" w:space="0" w:color="auto"/>
      </w:divBdr>
    </w:div>
    <w:div w:id="901988855">
      <w:bodyDiv w:val="1"/>
      <w:marLeft w:val="0"/>
      <w:marRight w:val="0"/>
      <w:marTop w:val="0"/>
      <w:marBottom w:val="0"/>
      <w:divBdr>
        <w:top w:val="none" w:sz="0" w:space="0" w:color="auto"/>
        <w:left w:val="none" w:sz="0" w:space="0" w:color="auto"/>
        <w:bottom w:val="none" w:sz="0" w:space="0" w:color="auto"/>
        <w:right w:val="none" w:sz="0" w:space="0" w:color="auto"/>
      </w:divBdr>
    </w:div>
    <w:div w:id="912473334">
      <w:bodyDiv w:val="1"/>
      <w:marLeft w:val="0"/>
      <w:marRight w:val="0"/>
      <w:marTop w:val="0"/>
      <w:marBottom w:val="0"/>
      <w:divBdr>
        <w:top w:val="none" w:sz="0" w:space="0" w:color="auto"/>
        <w:left w:val="none" w:sz="0" w:space="0" w:color="auto"/>
        <w:bottom w:val="none" w:sz="0" w:space="0" w:color="auto"/>
        <w:right w:val="none" w:sz="0" w:space="0" w:color="auto"/>
      </w:divBdr>
    </w:div>
    <w:div w:id="1037583105">
      <w:bodyDiv w:val="1"/>
      <w:marLeft w:val="0"/>
      <w:marRight w:val="0"/>
      <w:marTop w:val="0"/>
      <w:marBottom w:val="0"/>
      <w:divBdr>
        <w:top w:val="none" w:sz="0" w:space="0" w:color="auto"/>
        <w:left w:val="none" w:sz="0" w:space="0" w:color="auto"/>
        <w:bottom w:val="none" w:sz="0" w:space="0" w:color="auto"/>
        <w:right w:val="none" w:sz="0" w:space="0" w:color="auto"/>
      </w:divBdr>
    </w:div>
    <w:div w:id="1292976199">
      <w:bodyDiv w:val="1"/>
      <w:marLeft w:val="0"/>
      <w:marRight w:val="0"/>
      <w:marTop w:val="0"/>
      <w:marBottom w:val="0"/>
      <w:divBdr>
        <w:top w:val="none" w:sz="0" w:space="0" w:color="auto"/>
        <w:left w:val="none" w:sz="0" w:space="0" w:color="auto"/>
        <w:bottom w:val="none" w:sz="0" w:space="0" w:color="auto"/>
        <w:right w:val="none" w:sz="0" w:space="0" w:color="auto"/>
      </w:divBdr>
    </w:div>
    <w:div w:id="1864005772">
      <w:bodyDiv w:val="1"/>
      <w:marLeft w:val="0"/>
      <w:marRight w:val="0"/>
      <w:marTop w:val="0"/>
      <w:marBottom w:val="0"/>
      <w:divBdr>
        <w:top w:val="none" w:sz="0" w:space="0" w:color="auto"/>
        <w:left w:val="none" w:sz="0" w:space="0" w:color="auto"/>
        <w:bottom w:val="none" w:sz="0" w:space="0" w:color="auto"/>
        <w:right w:val="none" w:sz="0" w:space="0" w:color="auto"/>
      </w:divBdr>
      <w:divsChild>
        <w:div w:id="1910378410">
          <w:marLeft w:val="0"/>
          <w:marRight w:val="0"/>
          <w:marTop w:val="0"/>
          <w:marBottom w:val="0"/>
          <w:divBdr>
            <w:top w:val="none" w:sz="0" w:space="0" w:color="auto"/>
            <w:left w:val="none" w:sz="0" w:space="0" w:color="auto"/>
            <w:bottom w:val="none" w:sz="0" w:space="0" w:color="auto"/>
            <w:right w:val="none" w:sz="0" w:space="0" w:color="auto"/>
          </w:divBdr>
          <w:divsChild>
            <w:div w:id="1674720513">
              <w:marLeft w:val="0"/>
              <w:marRight w:val="0"/>
              <w:marTop w:val="0"/>
              <w:marBottom w:val="0"/>
              <w:divBdr>
                <w:top w:val="none" w:sz="0" w:space="0" w:color="auto"/>
                <w:left w:val="none" w:sz="0" w:space="0" w:color="auto"/>
                <w:bottom w:val="none" w:sz="0" w:space="0" w:color="auto"/>
                <w:right w:val="none" w:sz="0" w:space="0" w:color="auto"/>
              </w:divBdr>
              <w:divsChild>
                <w:div w:id="1906261215">
                  <w:marLeft w:val="0"/>
                  <w:marRight w:val="0"/>
                  <w:marTop w:val="0"/>
                  <w:marBottom w:val="0"/>
                  <w:divBdr>
                    <w:top w:val="none" w:sz="0" w:space="0" w:color="auto"/>
                    <w:left w:val="none" w:sz="0" w:space="0" w:color="auto"/>
                    <w:bottom w:val="none" w:sz="0" w:space="0" w:color="auto"/>
                    <w:right w:val="none" w:sz="0" w:space="0" w:color="auto"/>
                  </w:divBdr>
                  <w:divsChild>
                    <w:div w:id="1308632166">
                      <w:marLeft w:val="0"/>
                      <w:marRight w:val="0"/>
                      <w:marTop w:val="0"/>
                      <w:marBottom w:val="0"/>
                      <w:divBdr>
                        <w:top w:val="none" w:sz="0" w:space="0" w:color="auto"/>
                        <w:left w:val="none" w:sz="0" w:space="0" w:color="auto"/>
                        <w:bottom w:val="none" w:sz="0" w:space="0" w:color="auto"/>
                        <w:right w:val="none" w:sz="0" w:space="0" w:color="auto"/>
                      </w:divBdr>
                      <w:divsChild>
                        <w:div w:id="1275282992">
                          <w:marLeft w:val="0"/>
                          <w:marRight w:val="0"/>
                          <w:marTop w:val="0"/>
                          <w:marBottom w:val="0"/>
                          <w:divBdr>
                            <w:top w:val="none" w:sz="0" w:space="0" w:color="auto"/>
                            <w:left w:val="none" w:sz="0" w:space="0" w:color="auto"/>
                            <w:bottom w:val="none" w:sz="0" w:space="0" w:color="auto"/>
                            <w:right w:val="none" w:sz="0" w:space="0" w:color="auto"/>
                          </w:divBdr>
                          <w:divsChild>
                            <w:div w:id="1684624238">
                              <w:marLeft w:val="0"/>
                              <w:marRight w:val="0"/>
                              <w:marTop w:val="0"/>
                              <w:marBottom w:val="0"/>
                              <w:divBdr>
                                <w:top w:val="none" w:sz="0" w:space="0" w:color="auto"/>
                                <w:left w:val="none" w:sz="0" w:space="0" w:color="auto"/>
                                <w:bottom w:val="none" w:sz="0" w:space="0" w:color="auto"/>
                                <w:right w:val="none" w:sz="0" w:space="0" w:color="auto"/>
                              </w:divBdr>
                              <w:divsChild>
                                <w:div w:id="219173439">
                                  <w:marLeft w:val="0"/>
                                  <w:marRight w:val="0"/>
                                  <w:marTop w:val="0"/>
                                  <w:marBottom w:val="0"/>
                                  <w:divBdr>
                                    <w:top w:val="none" w:sz="0" w:space="0" w:color="auto"/>
                                    <w:left w:val="none" w:sz="0" w:space="0" w:color="auto"/>
                                    <w:bottom w:val="none" w:sz="0" w:space="0" w:color="auto"/>
                                    <w:right w:val="none" w:sz="0" w:space="0" w:color="auto"/>
                                  </w:divBdr>
                                  <w:divsChild>
                                    <w:div w:id="1514955349">
                                      <w:marLeft w:val="0"/>
                                      <w:marRight w:val="0"/>
                                      <w:marTop w:val="0"/>
                                      <w:marBottom w:val="0"/>
                                      <w:divBdr>
                                        <w:top w:val="none" w:sz="0" w:space="0" w:color="auto"/>
                                        <w:left w:val="none" w:sz="0" w:space="0" w:color="auto"/>
                                        <w:bottom w:val="none" w:sz="0" w:space="0" w:color="auto"/>
                                        <w:right w:val="none" w:sz="0" w:space="0" w:color="auto"/>
                                      </w:divBdr>
                                      <w:divsChild>
                                        <w:div w:id="1165323791">
                                          <w:marLeft w:val="0"/>
                                          <w:marRight w:val="0"/>
                                          <w:marTop w:val="0"/>
                                          <w:marBottom w:val="0"/>
                                          <w:divBdr>
                                            <w:top w:val="none" w:sz="0" w:space="0" w:color="auto"/>
                                            <w:left w:val="none" w:sz="0" w:space="0" w:color="auto"/>
                                            <w:bottom w:val="none" w:sz="0" w:space="0" w:color="auto"/>
                                            <w:right w:val="none" w:sz="0" w:space="0" w:color="auto"/>
                                          </w:divBdr>
                                          <w:divsChild>
                                            <w:div w:id="1611354760">
                                              <w:marLeft w:val="0"/>
                                              <w:marRight w:val="0"/>
                                              <w:marTop w:val="0"/>
                                              <w:marBottom w:val="0"/>
                                              <w:divBdr>
                                                <w:top w:val="none" w:sz="0" w:space="0" w:color="auto"/>
                                                <w:left w:val="none" w:sz="0" w:space="0" w:color="auto"/>
                                                <w:bottom w:val="none" w:sz="0" w:space="0" w:color="auto"/>
                                                <w:right w:val="none" w:sz="0" w:space="0" w:color="auto"/>
                                              </w:divBdr>
                                              <w:divsChild>
                                                <w:div w:id="742945679">
                                                  <w:marLeft w:val="0"/>
                                                  <w:marRight w:val="0"/>
                                                  <w:marTop w:val="0"/>
                                                  <w:marBottom w:val="0"/>
                                                  <w:divBdr>
                                                    <w:top w:val="none" w:sz="0" w:space="0" w:color="auto"/>
                                                    <w:left w:val="none" w:sz="0" w:space="0" w:color="auto"/>
                                                    <w:bottom w:val="none" w:sz="0" w:space="0" w:color="auto"/>
                                                    <w:right w:val="none" w:sz="0" w:space="0" w:color="auto"/>
                                                  </w:divBdr>
                                                  <w:divsChild>
                                                    <w:div w:id="1353800201">
                                                      <w:marLeft w:val="0"/>
                                                      <w:marRight w:val="0"/>
                                                      <w:marTop w:val="0"/>
                                                      <w:marBottom w:val="0"/>
                                                      <w:divBdr>
                                                        <w:top w:val="none" w:sz="0" w:space="0" w:color="auto"/>
                                                        <w:left w:val="none" w:sz="0" w:space="0" w:color="auto"/>
                                                        <w:bottom w:val="none" w:sz="0" w:space="0" w:color="auto"/>
                                                        <w:right w:val="none" w:sz="0" w:space="0" w:color="auto"/>
                                                      </w:divBdr>
                                                      <w:divsChild>
                                                        <w:div w:id="1254046759">
                                                          <w:marLeft w:val="0"/>
                                                          <w:marRight w:val="0"/>
                                                          <w:marTop w:val="0"/>
                                                          <w:marBottom w:val="0"/>
                                                          <w:divBdr>
                                                            <w:top w:val="none" w:sz="0" w:space="0" w:color="auto"/>
                                                            <w:left w:val="none" w:sz="0" w:space="0" w:color="auto"/>
                                                            <w:bottom w:val="none" w:sz="0" w:space="0" w:color="auto"/>
                                                            <w:right w:val="none" w:sz="0" w:space="0" w:color="auto"/>
                                                          </w:divBdr>
                                                          <w:divsChild>
                                                            <w:div w:id="12740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8921834">
      <w:bodyDiv w:val="1"/>
      <w:marLeft w:val="0"/>
      <w:marRight w:val="0"/>
      <w:marTop w:val="0"/>
      <w:marBottom w:val="0"/>
      <w:divBdr>
        <w:top w:val="none" w:sz="0" w:space="0" w:color="auto"/>
        <w:left w:val="none" w:sz="0" w:space="0" w:color="auto"/>
        <w:bottom w:val="none" w:sz="0" w:space="0" w:color="auto"/>
        <w:right w:val="none" w:sz="0" w:space="0" w:color="auto"/>
      </w:divBdr>
    </w:div>
    <w:div w:id="2093114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QPT3VHF6MKWP-83287781-82027</_dlc_DocId>
    <_dlc_DocIdUrl xmlns="4595ca7b-3a15-4971-af5f-cadc29c03e04">
      <Url>https://qataruniversity-prd.qu.edu.qa/_layouts/15/DocIdRedir.aspx?ID=QPT3VHF6MKWP-83287781-82027</Url>
      <Description>QPT3VHF6MKWP-83287781-82027</Description>
    </_dlc_DocIdUrl>
  </documentManagement>
</p:properties>
</file>

<file path=customXml/itemProps1.xml><?xml version="1.0" encoding="utf-8"?>
<ds:datastoreItem xmlns:ds="http://schemas.openxmlformats.org/officeDocument/2006/customXml" ds:itemID="{C00AD2D7-80F9-4AB3-8AFA-8AE53243E462}"/>
</file>

<file path=customXml/itemProps2.xml><?xml version="1.0" encoding="utf-8"?>
<ds:datastoreItem xmlns:ds="http://schemas.openxmlformats.org/officeDocument/2006/customXml" ds:itemID="{0EE6A992-0465-4E3C-A13E-43034CBF0BEC}"/>
</file>

<file path=customXml/itemProps3.xml><?xml version="1.0" encoding="utf-8"?>
<ds:datastoreItem xmlns:ds="http://schemas.openxmlformats.org/officeDocument/2006/customXml" ds:itemID="{42D15942-0E89-457D-9720-69FD95C15657}"/>
</file>

<file path=customXml/itemProps4.xml><?xml version="1.0" encoding="utf-8"?>
<ds:datastoreItem xmlns:ds="http://schemas.openxmlformats.org/officeDocument/2006/customXml" ds:itemID="{29EC4210-8529-4BB0-BAEA-30DC8029A566}"/>
</file>

<file path=docProps/app.xml><?xml version="1.0" encoding="utf-8"?>
<Properties xmlns="http://schemas.openxmlformats.org/officeDocument/2006/extended-properties" xmlns:vt="http://schemas.openxmlformats.org/officeDocument/2006/docPropsVTypes">
  <Template>Normal</Template>
  <TotalTime>17</TotalTime>
  <Pages>12</Pages>
  <Words>5019</Words>
  <Characters>28611</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 Advanced programs  </vt:lpstr>
      <vt:lpstr>B. Initial programs:  </vt:lpstr>
      <vt:lpstr>Findings and Discussion Quantitative data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cp:lastModifiedBy>Mayamin Altae</cp:lastModifiedBy>
  <cp:revision>2</cp:revision>
  <dcterms:created xsi:type="dcterms:W3CDTF">2024-04-24T17:57:00Z</dcterms:created>
  <dcterms:modified xsi:type="dcterms:W3CDTF">2024-04-24T17:57:00Z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84922826-1897-4d5e-821b-35177abb732b</vt:lpwstr>
  </property>
</Properties>
</file>